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7BA1CB" w14:textId="47BC3E85" w:rsidR="00C424FA" w:rsidRPr="003D369D" w:rsidRDefault="1319155D" w:rsidP="3F3D7BBD">
      <w:pPr>
        <w:ind w:left="1000" w:right="1"/>
        <w:jc w:val="center"/>
        <w:rPr>
          <w:rFonts w:ascii="Times New Roman" w:eastAsia="Times New Roman" w:hAnsi="Times New Roman" w:cs="Times New Roman"/>
          <w:color w:val="000000" w:themeColor="text1"/>
          <w:sz w:val="24"/>
        </w:rPr>
      </w:pPr>
      <w:r w:rsidRPr="3F3D7BBD">
        <w:rPr>
          <w:rFonts w:ascii="Times New Roman" w:eastAsia="Times New Roman" w:hAnsi="Times New Roman" w:cs="Times New Roman"/>
          <w:b/>
          <w:bCs/>
          <w:color w:val="000000" w:themeColor="text1"/>
          <w:sz w:val="24"/>
        </w:rPr>
        <w:t>Staff Report</w:t>
      </w:r>
    </w:p>
    <w:p w14:paraId="1EE43E1E" w14:textId="63B752A3" w:rsidR="00C424FA" w:rsidRPr="003D369D" w:rsidRDefault="1319155D" w:rsidP="3F3D7BBD">
      <w:pPr>
        <w:ind w:left="1000"/>
        <w:jc w:val="center"/>
        <w:rPr>
          <w:rFonts w:ascii="Times New Roman" w:eastAsia="Times New Roman" w:hAnsi="Times New Roman" w:cs="Times New Roman"/>
          <w:color w:val="000000" w:themeColor="text1"/>
          <w:sz w:val="24"/>
        </w:rPr>
      </w:pPr>
      <w:r w:rsidRPr="3F3D7BBD">
        <w:rPr>
          <w:rFonts w:ascii="Times New Roman" w:eastAsia="Times New Roman" w:hAnsi="Times New Roman" w:cs="Times New Roman"/>
          <w:b/>
          <w:bCs/>
          <w:color w:val="000000" w:themeColor="text1"/>
          <w:sz w:val="24"/>
        </w:rPr>
        <w:t xml:space="preserve">Board Meeting Date: July </w:t>
      </w:r>
      <w:r w:rsidR="00F37AA4">
        <w:rPr>
          <w:rFonts w:ascii="Times New Roman" w:eastAsia="Times New Roman" w:hAnsi="Times New Roman" w:cs="Times New Roman"/>
          <w:b/>
          <w:bCs/>
          <w:color w:val="000000" w:themeColor="text1"/>
          <w:sz w:val="24"/>
        </w:rPr>
        <w:t>31</w:t>
      </w:r>
      <w:r w:rsidRPr="3F3D7BBD">
        <w:rPr>
          <w:rFonts w:ascii="Times New Roman" w:eastAsia="Times New Roman" w:hAnsi="Times New Roman" w:cs="Times New Roman"/>
          <w:b/>
          <w:bCs/>
          <w:color w:val="000000" w:themeColor="text1"/>
          <w:sz w:val="24"/>
        </w:rPr>
        <w:t xml:space="preserve"> ,2026</w:t>
      </w:r>
    </w:p>
    <w:p w14:paraId="5E562F7F" w14:textId="0B4F9BA4" w:rsidR="00C424FA" w:rsidRPr="003D369D" w:rsidRDefault="1319155D" w:rsidP="00145C22">
      <w:pPr>
        <w:rPr>
          <w:rFonts w:ascii="Times New Roman" w:eastAsia="Times New Roman" w:hAnsi="Times New Roman" w:cs="Times New Roman"/>
          <w:color w:val="000000" w:themeColor="text1"/>
          <w:sz w:val="24"/>
        </w:rPr>
      </w:pPr>
      <w:r w:rsidRPr="3F3D7BBD">
        <w:rPr>
          <w:rFonts w:ascii="Times New Roman" w:eastAsia="Times New Roman" w:hAnsi="Times New Roman" w:cs="Times New Roman"/>
          <w:b/>
          <w:bCs/>
          <w:color w:val="000000" w:themeColor="text1"/>
          <w:sz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5"/>
        <w:gridCol w:w="8635"/>
      </w:tblGrid>
      <w:tr w:rsidR="00145C22" w:rsidRPr="000D7003" w14:paraId="0DD7F3B3" w14:textId="77777777" w:rsidTr="00582916">
        <w:trPr>
          <w:trHeight w:val="422"/>
        </w:trPr>
        <w:tc>
          <w:tcPr>
            <w:tcW w:w="1435" w:type="dxa"/>
          </w:tcPr>
          <w:p w14:paraId="1DC65C38" w14:textId="77777777" w:rsidR="00145C22" w:rsidRPr="000D7003" w:rsidRDefault="00145C22" w:rsidP="00582916">
            <w:pPr>
              <w:tabs>
                <w:tab w:val="left" w:pos="2160"/>
              </w:tabs>
              <w:spacing w:before="120" w:after="120"/>
              <w:rPr>
                <w:rFonts w:ascii="Times New Roman" w:hAnsi="Times New Roman" w:cs="Times New Roman"/>
                <w:b/>
                <w:sz w:val="24"/>
              </w:rPr>
            </w:pPr>
            <w:r w:rsidRPr="000D7003">
              <w:rPr>
                <w:rFonts w:ascii="Times New Roman" w:hAnsi="Times New Roman" w:cs="Times New Roman"/>
                <w:b/>
                <w:sz w:val="24"/>
              </w:rPr>
              <w:t>DATE:</w:t>
            </w:r>
          </w:p>
        </w:tc>
        <w:tc>
          <w:tcPr>
            <w:tcW w:w="8635" w:type="dxa"/>
          </w:tcPr>
          <w:p w14:paraId="5DCC9E0B" w14:textId="54336409" w:rsidR="00145C22" w:rsidRPr="000D7003" w:rsidRDefault="00145C22" w:rsidP="00582916">
            <w:pPr>
              <w:tabs>
                <w:tab w:val="left" w:pos="2160"/>
              </w:tabs>
              <w:spacing w:before="120" w:after="120"/>
              <w:rPr>
                <w:rFonts w:ascii="Times New Roman" w:hAnsi="Times New Roman" w:cs="Times New Roman"/>
                <w:b/>
                <w:sz w:val="24"/>
              </w:rPr>
            </w:pPr>
            <w:r w:rsidRPr="000D7003">
              <w:rPr>
                <w:rFonts w:ascii="Times New Roman" w:hAnsi="Times New Roman"/>
                <w:sz w:val="24"/>
              </w:rPr>
              <w:fldChar w:fldCharType="begin"/>
            </w:r>
            <w:r w:rsidRPr="000D7003">
              <w:rPr>
                <w:rFonts w:ascii="Times New Roman" w:hAnsi="Times New Roman" w:cs="Times New Roman"/>
                <w:sz w:val="24"/>
              </w:rPr>
              <w:instrText xml:space="preserve"> DATE \@ "MMMM d, yyyy" </w:instrText>
            </w:r>
            <w:r w:rsidRPr="000D7003">
              <w:rPr>
                <w:rFonts w:ascii="Times New Roman" w:hAnsi="Times New Roman"/>
                <w:sz w:val="24"/>
              </w:rPr>
              <w:fldChar w:fldCharType="separate"/>
            </w:r>
            <w:r w:rsidR="00F37AA4">
              <w:rPr>
                <w:rFonts w:ascii="Times New Roman" w:hAnsi="Times New Roman" w:cs="Times New Roman"/>
                <w:noProof/>
                <w:sz w:val="24"/>
              </w:rPr>
              <w:t>July 21, 2026</w:t>
            </w:r>
            <w:r w:rsidRPr="000D7003">
              <w:rPr>
                <w:rFonts w:ascii="Times New Roman" w:hAnsi="Times New Roman"/>
                <w:sz w:val="24"/>
              </w:rPr>
              <w:fldChar w:fldCharType="end"/>
            </w:r>
          </w:p>
        </w:tc>
      </w:tr>
      <w:tr w:rsidR="00145C22" w:rsidRPr="000D7003" w14:paraId="207BDE4B" w14:textId="77777777" w:rsidTr="00145C22">
        <w:trPr>
          <w:trHeight w:val="350"/>
        </w:trPr>
        <w:tc>
          <w:tcPr>
            <w:tcW w:w="1435" w:type="dxa"/>
          </w:tcPr>
          <w:p w14:paraId="30ACDC7D" w14:textId="77777777" w:rsidR="00145C22" w:rsidRPr="000D7003" w:rsidRDefault="00145C22" w:rsidP="00582916">
            <w:pPr>
              <w:tabs>
                <w:tab w:val="left" w:pos="2160"/>
              </w:tabs>
              <w:spacing w:before="120" w:after="120"/>
              <w:rPr>
                <w:rFonts w:ascii="Times New Roman" w:hAnsi="Times New Roman" w:cs="Times New Roman"/>
                <w:b/>
                <w:sz w:val="24"/>
              </w:rPr>
            </w:pPr>
            <w:r w:rsidRPr="000D7003">
              <w:rPr>
                <w:rFonts w:ascii="Times New Roman" w:hAnsi="Times New Roman" w:cs="Times New Roman"/>
                <w:b/>
                <w:sz w:val="24"/>
              </w:rPr>
              <w:t>TO:</w:t>
            </w:r>
          </w:p>
        </w:tc>
        <w:tc>
          <w:tcPr>
            <w:tcW w:w="8635" w:type="dxa"/>
            <w:vAlign w:val="center"/>
          </w:tcPr>
          <w:p w14:paraId="729385AB" w14:textId="379CD8F5" w:rsidR="00145C22" w:rsidRPr="00145C22" w:rsidRDefault="00145C22" w:rsidP="00145C22">
            <w:pPr>
              <w:spacing w:before="55"/>
              <w:rPr>
                <w:rFonts w:ascii="Times New Roman" w:eastAsia="Times New Roman" w:hAnsi="Times New Roman" w:cs="Times New Roman"/>
                <w:sz w:val="24"/>
              </w:rPr>
            </w:pPr>
            <w:r w:rsidRPr="3F3D7BBD">
              <w:rPr>
                <w:rFonts w:ascii="Times New Roman" w:eastAsia="Times New Roman" w:hAnsi="Times New Roman" w:cs="Times New Roman"/>
                <w:sz w:val="24"/>
              </w:rPr>
              <w:t>Food Protection Hearing and Advisory Board</w:t>
            </w:r>
          </w:p>
        </w:tc>
      </w:tr>
      <w:tr w:rsidR="00145C22" w:rsidRPr="000D7003" w14:paraId="0F3358F1" w14:textId="77777777" w:rsidTr="00582916">
        <w:trPr>
          <w:trHeight w:val="548"/>
        </w:trPr>
        <w:tc>
          <w:tcPr>
            <w:tcW w:w="1435" w:type="dxa"/>
          </w:tcPr>
          <w:p w14:paraId="4B0BAFBF" w14:textId="77777777" w:rsidR="00145C22" w:rsidRPr="000D7003" w:rsidRDefault="00145C22" w:rsidP="00582916">
            <w:pPr>
              <w:tabs>
                <w:tab w:val="left" w:pos="2160"/>
              </w:tabs>
              <w:spacing w:before="120" w:after="120"/>
              <w:rPr>
                <w:rFonts w:ascii="Times New Roman" w:hAnsi="Times New Roman" w:cs="Times New Roman"/>
                <w:b/>
                <w:sz w:val="24"/>
              </w:rPr>
            </w:pPr>
            <w:r w:rsidRPr="000D7003">
              <w:rPr>
                <w:rFonts w:ascii="Times New Roman" w:hAnsi="Times New Roman" w:cs="Times New Roman"/>
                <w:b/>
                <w:sz w:val="24"/>
              </w:rPr>
              <w:t>FROM:</w:t>
            </w:r>
          </w:p>
        </w:tc>
        <w:tc>
          <w:tcPr>
            <w:tcW w:w="8635" w:type="dxa"/>
          </w:tcPr>
          <w:p w14:paraId="3A76E148" w14:textId="77777777" w:rsidR="00145C22" w:rsidRDefault="00145C22" w:rsidP="00145C22">
            <w:pPr>
              <w:tabs>
                <w:tab w:val="left" w:pos="2160"/>
              </w:tabs>
              <w:rPr>
                <w:rFonts w:ascii="Times New Roman" w:hAnsi="Times New Roman" w:cs="Times New Roman"/>
                <w:sz w:val="24"/>
              </w:rPr>
            </w:pPr>
            <w:r w:rsidRPr="00145C22">
              <w:rPr>
                <w:rFonts w:ascii="Times New Roman" w:hAnsi="Times New Roman" w:cs="Times New Roman"/>
                <w:sz w:val="24"/>
              </w:rPr>
              <w:t xml:space="preserve">Amber English, Environmental Health Specialist Supervisor </w:t>
            </w:r>
          </w:p>
          <w:p w14:paraId="7739EC33" w14:textId="3E413CF2" w:rsidR="00145C22" w:rsidRDefault="00145C22" w:rsidP="00145C22">
            <w:pPr>
              <w:tabs>
                <w:tab w:val="left" w:pos="2160"/>
              </w:tabs>
              <w:rPr>
                <w:rFonts w:ascii="Times New Roman" w:hAnsi="Times New Roman" w:cs="Times New Roman"/>
                <w:sz w:val="24"/>
              </w:rPr>
            </w:pPr>
            <w:r w:rsidRPr="00145C22">
              <w:rPr>
                <w:rFonts w:ascii="Times New Roman" w:hAnsi="Times New Roman" w:cs="Times New Roman"/>
                <w:sz w:val="24"/>
              </w:rPr>
              <w:t xml:space="preserve">775-567-2720, </w:t>
            </w:r>
            <w:hyperlink r:id="rId11" w:history="1">
              <w:r w:rsidRPr="00760634">
                <w:rPr>
                  <w:rStyle w:val="Hyperlink"/>
                  <w:rFonts w:ascii="Times New Roman" w:hAnsi="Times New Roman" w:cs="Times New Roman"/>
                  <w:sz w:val="24"/>
                </w:rPr>
                <w:t>AEEnglish@nnph.org</w:t>
              </w:r>
            </w:hyperlink>
            <w:r>
              <w:rPr>
                <w:rFonts w:ascii="Times New Roman" w:hAnsi="Times New Roman" w:cs="Times New Roman"/>
                <w:sz w:val="24"/>
              </w:rPr>
              <w:t xml:space="preserve"> </w:t>
            </w:r>
            <w:r w:rsidRPr="00145C22">
              <w:rPr>
                <w:rFonts w:ascii="Times New Roman" w:hAnsi="Times New Roman" w:cs="Times New Roman"/>
                <w:sz w:val="24"/>
              </w:rPr>
              <w:t xml:space="preserve"> </w:t>
            </w:r>
          </w:p>
          <w:p w14:paraId="7B4583A1" w14:textId="77777777" w:rsidR="00145C22" w:rsidRPr="00145C22" w:rsidRDefault="00145C22" w:rsidP="00145C22">
            <w:pPr>
              <w:tabs>
                <w:tab w:val="left" w:pos="2160"/>
              </w:tabs>
              <w:rPr>
                <w:rFonts w:ascii="Times New Roman" w:hAnsi="Times New Roman" w:cs="Times New Roman"/>
                <w:sz w:val="24"/>
              </w:rPr>
            </w:pPr>
          </w:p>
          <w:p w14:paraId="7FE1E322" w14:textId="77777777" w:rsidR="00145C22" w:rsidRDefault="00145C22" w:rsidP="00145C22">
            <w:pPr>
              <w:tabs>
                <w:tab w:val="left" w:pos="2160"/>
              </w:tabs>
              <w:rPr>
                <w:rFonts w:ascii="Times New Roman" w:hAnsi="Times New Roman" w:cs="Times New Roman"/>
                <w:sz w:val="24"/>
              </w:rPr>
            </w:pPr>
            <w:r w:rsidRPr="00145C22">
              <w:rPr>
                <w:rFonts w:ascii="Times New Roman" w:hAnsi="Times New Roman" w:cs="Times New Roman"/>
                <w:sz w:val="24"/>
              </w:rPr>
              <w:t xml:space="preserve">Jasmine Olvera, Environmental Health Specialist </w:t>
            </w:r>
          </w:p>
          <w:p w14:paraId="4119A09C" w14:textId="536E8D4A" w:rsidR="00145C22" w:rsidRPr="000D7003" w:rsidRDefault="00145C22" w:rsidP="00145C22">
            <w:pPr>
              <w:tabs>
                <w:tab w:val="left" w:pos="2160"/>
              </w:tabs>
              <w:rPr>
                <w:rFonts w:ascii="Times New Roman" w:hAnsi="Times New Roman" w:cs="Times New Roman"/>
                <w:b/>
                <w:sz w:val="24"/>
              </w:rPr>
            </w:pPr>
            <w:r w:rsidRPr="00145C22">
              <w:rPr>
                <w:rFonts w:ascii="Times New Roman" w:hAnsi="Times New Roman" w:cs="Times New Roman"/>
                <w:sz w:val="24"/>
              </w:rPr>
              <w:t xml:space="preserve">775-895-0116, </w:t>
            </w:r>
            <w:hyperlink r:id="rId12" w:history="1">
              <w:r w:rsidRPr="00760634">
                <w:rPr>
                  <w:rStyle w:val="Hyperlink"/>
                  <w:rFonts w:ascii="Times New Roman" w:hAnsi="Times New Roman" w:cs="Times New Roman"/>
                  <w:sz w:val="24"/>
                </w:rPr>
                <w:t>jolvera@nnph.org</w:t>
              </w:r>
            </w:hyperlink>
            <w:r>
              <w:rPr>
                <w:rFonts w:ascii="Times New Roman" w:hAnsi="Times New Roman" w:cs="Times New Roman"/>
                <w:sz w:val="24"/>
              </w:rPr>
              <w:t xml:space="preserve"> </w:t>
            </w:r>
            <w:r w:rsidRPr="000D7003">
              <w:rPr>
                <w:rFonts w:ascii="Times New Roman" w:hAnsi="Times New Roman" w:cs="Times New Roman"/>
                <w:sz w:val="24"/>
              </w:rPr>
              <w:t xml:space="preserve"> </w:t>
            </w:r>
          </w:p>
        </w:tc>
      </w:tr>
      <w:tr w:rsidR="00145C22" w:rsidRPr="000D7003" w14:paraId="399AC3E7" w14:textId="77777777" w:rsidTr="00582916">
        <w:tc>
          <w:tcPr>
            <w:tcW w:w="1435" w:type="dxa"/>
            <w:tcBorders>
              <w:bottom w:val="single" w:sz="4" w:space="0" w:color="auto"/>
            </w:tcBorders>
          </w:tcPr>
          <w:p w14:paraId="3FE7C7FA" w14:textId="77777777" w:rsidR="00145C22" w:rsidRPr="000D7003" w:rsidRDefault="00145C22" w:rsidP="00582916">
            <w:pPr>
              <w:tabs>
                <w:tab w:val="left" w:pos="2160"/>
              </w:tabs>
              <w:spacing w:before="120" w:after="120"/>
              <w:rPr>
                <w:rFonts w:ascii="Times New Roman" w:hAnsi="Times New Roman" w:cs="Times New Roman"/>
                <w:b/>
                <w:sz w:val="24"/>
              </w:rPr>
            </w:pPr>
            <w:r w:rsidRPr="000D7003">
              <w:rPr>
                <w:rFonts w:ascii="Times New Roman" w:hAnsi="Times New Roman" w:cs="Times New Roman"/>
                <w:b/>
                <w:sz w:val="24"/>
              </w:rPr>
              <w:t>SUBJECT:</w:t>
            </w:r>
          </w:p>
        </w:tc>
        <w:tc>
          <w:tcPr>
            <w:tcW w:w="8635" w:type="dxa"/>
            <w:tcBorders>
              <w:bottom w:val="single" w:sz="4" w:space="0" w:color="auto"/>
            </w:tcBorders>
          </w:tcPr>
          <w:p w14:paraId="39EFA507" w14:textId="779060CB" w:rsidR="00145C22" w:rsidRPr="000D7003" w:rsidRDefault="00145C22" w:rsidP="00582916">
            <w:pPr>
              <w:tabs>
                <w:tab w:val="left" w:pos="2160"/>
              </w:tabs>
              <w:spacing w:before="120"/>
              <w:rPr>
                <w:rFonts w:ascii="Times New Roman" w:hAnsi="Times New Roman" w:cs="Times New Roman"/>
                <w:bCs/>
                <w:sz w:val="24"/>
              </w:rPr>
            </w:pPr>
            <w:r w:rsidRPr="00145C22">
              <w:rPr>
                <w:rFonts w:ascii="Times New Roman" w:hAnsi="Times New Roman"/>
                <w:sz w:val="24"/>
              </w:rPr>
              <w:t xml:space="preserve">Public Hearing to consider the appeal of the Health District’s decision to revoke the permit from the facility Pho </w:t>
            </w:r>
            <w:proofErr w:type="spellStart"/>
            <w:r w:rsidRPr="00145C22">
              <w:rPr>
                <w:rFonts w:ascii="Times New Roman" w:hAnsi="Times New Roman"/>
                <w:sz w:val="24"/>
              </w:rPr>
              <w:t>Kietzke</w:t>
            </w:r>
            <w:proofErr w:type="spellEnd"/>
            <w:r w:rsidRPr="00145C22">
              <w:rPr>
                <w:rFonts w:ascii="Times New Roman" w:hAnsi="Times New Roman"/>
                <w:sz w:val="24"/>
              </w:rPr>
              <w:t xml:space="preserve"> (H19-1011FOOD) at 3004 </w:t>
            </w:r>
            <w:proofErr w:type="spellStart"/>
            <w:r w:rsidRPr="00145C22">
              <w:rPr>
                <w:rFonts w:ascii="Times New Roman" w:hAnsi="Times New Roman"/>
                <w:sz w:val="24"/>
              </w:rPr>
              <w:t>Kietzke</w:t>
            </w:r>
            <w:proofErr w:type="spellEnd"/>
            <w:r w:rsidRPr="00145C22">
              <w:rPr>
                <w:rFonts w:ascii="Times New Roman" w:hAnsi="Times New Roman"/>
                <w:sz w:val="24"/>
              </w:rPr>
              <w:t xml:space="preserve"> Lane Reno, NV 89502 per Section 240.080 of the regulations of the Washoe </w:t>
            </w:r>
            <w:proofErr w:type="gramStart"/>
            <w:r w:rsidRPr="00145C22">
              <w:rPr>
                <w:rFonts w:ascii="Times New Roman" w:hAnsi="Times New Roman"/>
                <w:sz w:val="24"/>
              </w:rPr>
              <w:t>County District</w:t>
            </w:r>
            <w:proofErr w:type="gramEnd"/>
            <w:r w:rsidRPr="00145C22">
              <w:rPr>
                <w:rFonts w:ascii="Times New Roman" w:hAnsi="Times New Roman"/>
                <w:sz w:val="24"/>
              </w:rPr>
              <w:t xml:space="preserve"> Board of Health Governing Food Establishments.</w:t>
            </w:r>
          </w:p>
        </w:tc>
      </w:tr>
    </w:tbl>
    <w:p w14:paraId="5BDC2933" w14:textId="77777777" w:rsidR="0075719E" w:rsidRPr="003D369D" w:rsidRDefault="0075719E" w:rsidP="003017FB">
      <w:pPr>
        <w:rPr>
          <w:rFonts w:ascii="Aptos" w:eastAsia="Aptos" w:hAnsi="Aptos" w:cs="Aptos"/>
          <w:color w:val="000000" w:themeColor="text1"/>
          <w:sz w:val="24"/>
        </w:rPr>
      </w:pPr>
    </w:p>
    <w:p w14:paraId="424D0908" w14:textId="61A1F918" w:rsidR="00C424FA" w:rsidRPr="003D369D" w:rsidRDefault="00145C22" w:rsidP="003017FB">
      <w:pPr>
        <w:jc w:val="both"/>
        <w:rPr>
          <w:rFonts w:ascii="Times New Roman" w:eastAsia="Times New Roman" w:hAnsi="Times New Roman" w:cs="Times New Roman"/>
          <w:color w:val="000000" w:themeColor="text1"/>
          <w:sz w:val="24"/>
        </w:rPr>
      </w:pPr>
      <w:r>
        <w:rPr>
          <w:rFonts w:ascii="Times New Roman" w:eastAsia="Times New Roman" w:hAnsi="Times New Roman" w:cs="Times New Roman"/>
          <w:b/>
          <w:bCs/>
          <w:color w:val="000000" w:themeColor="text1"/>
          <w:sz w:val="24"/>
          <w:u w:val="single"/>
        </w:rPr>
        <w:t>SUMMARY</w:t>
      </w:r>
      <w:r w:rsidR="1319155D" w:rsidRPr="3F3D7BBD">
        <w:rPr>
          <w:rFonts w:ascii="Times New Roman" w:eastAsia="Times New Roman" w:hAnsi="Times New Roman" w:cs="Times New Roman"/>
          <w:b/>
          <w:bCs/>
          <w:color w:val="000000" w:themeColor="text1"/>
          <w:sz w:val="24"/>
          <w:u w:val="single"/>
        </w:rPr>
        <w:t>:</w:t>
      </w:r>
    </w:p>
    <w:p w14:paraId="296BCA43" w14:textId="55584965" w:rsidR="00C424FA" w:rsidRDefault="1319155D" w:rsidP="003017FB">
      <w:pPr>
        <w:ind w:right="562"/>
        <w:jc w:val="both"/>
        <w:rPr>
          <w:rFonts w:ascii="Times New Roman" w:eastAsia="Times New Roman" w:hAnsi="Times New Roman" w:cs="Times New Roman"/>
          <w:color w:val="000000" w:themeColor="text1"/>
          <w:sz w:val="24"/>
        </w:rPr>
      </w:pPr>
      <w:r w:rsidRPr="3F3D7BBD">
        <w:rPr>
          <w:rFonts w:ascii="Times New Roman" w:eastAsia="Times New Roman" w:hAnsi="Times New Roman" w:cs="Times New Roman"/>
          <w:color w:val="000000" w:themeColor="text1"/>
          <w:sz w:val="24"/>
        </w:rPr>
        <w:t xml:space="preserve">Pursuant to Section 240.105 of the Regulations of the Washoe County District Board of Health Governing Food </w:t>
      </w:r>
      <w:proofErr w:type="gramStart"/>
      <w:r w:rsidRPr="3F3D7BBD">
        <w:rPr>
          <w:rFonts w:ascii="Times New Roman" w:eastAsia="Times New Roman" w:hAnsi="Times New Roman" w:cs="Times New Roman"/>
          <w:color w:val="000000" w:themeColor="text1"/>
          <w:sz w:val="24"/>
        </w:rPr>
        <w:t>Establishments (</w:t>
      </w:r>
      <w:r w:rsidR="00DA7AC9">
        <w:rPr>
          <w:rFonts w:ascii="Times New Roman" w:eastAsia="Times New Roman" w:hAnsi="Times New Roman" w:cs="Times New Roman"/>
          <w:color w:val="000000" w:themeColor="text1"/>
          <w:sz w:val="24"/>
        </w:rPr>
        <w:t>‘</w:t>
      </w:r>
      <w:proofErr w:type="gramEnd"/>
      <w:r w:rsidR="00DA7AC9">
        <w:rPr>
          <w:rFonts w:ascii="Times New Roman" w:eastAsia="Times New Roman" w:hAnsi="Times New Roman" w:cs="Times New Roman"/>
          <w:color w:val="000000" w:themeColor="text1"/>
          <w:sz w:val="24"/>
        </w:rPr>
        <w:t>REGULATIONS’</w:t>
      </w:r>
      <w:r w:rsidRPr="3F3D7BBD">
        <w:rPr>
          <w:rFonts w:ascii="Times New Roman" w:eastAsia="Times New Roman" w:hAnsi="Times New Roman" w:cs="Times New Roman"/>
          <w:color w:val="000000" w:themeColor="text1"/>
          <w:sz w:val="24"/>
        </w:rPr>
        <w:t xml:space="preserve">), the Food Protection Hearing and Advisory </w:t>
      </w:r>
      <w:proofErr w:type="gramStart"/>
      <w:r w:rsidRPr="3F3D7BBD">
        <w:rPr>
          <w:rFonts w:ascii="Times New Roman" w:eastAsia="Times New Roman" w:hAnsi="Times New Roman" w:cs="Times New Roman"/>
          <w:color w:val="000000" w:themeColor="text1"/>
          <w:sz w:val="24"/>
        </w:rPr>
        <w:t>Board (</w:t>
      </w:r>
      <w:r w:rsidR="00DA7AC9">
        <w:rPr>
          <w:rFonts w:ascii="Times New Roman" w:eastAsia="Times New Roman" w:hAnsi="Times New Roman" w:cs="Times New Roman"/>
          <w:color w:val="000000" w:themeColor="text1"/>
          <w:sz w:val="24"/>
        </w:rPr>
        <w:t>‘</w:t>
      </w:r>
      <w:proofErr w:type="gramEnd"/>
      <w:r w:rsidR="00DA7AC9">
        <w:rPr>
          <w:rFonts w:ascii="Times New Roman" w:eastAsia="Times New Roman" w:hAnsi="Times New Roman" w:cs="Times New Roman"/>
          <w:color w:val="000000" w:themeColor="text1"/>
          <w:sz w:val="24"/>
        </w:rPr>
        <w:t>HEARING BOARD’</w:t>
      </w:r>
      <w:r w:rsidRPr="3F3D7BBD">
        <w:rPr>
          <w:rFonts w:ascii="Times New Roman" w:eastAsia="Times New Roman" w:hAnsi="Times New Roman" w:cs="Times New Roman"/>
          <w:color w:val="000000" w:themeColor="text1"/>
          <w:sz w:val="24"/>
        </w:rPr>
        <w:t>) shall hold hearings to consider appeals to staff decisions which adversely affect said person in any manner.</w:t>
      </w:r>
    </w:p>
    <w:p w14:paraId="6DF96B66" w14:textId="77777777" w:rsidR="00292816" w:rsidRDefault="00292816" w:rsidP="00292816">
      <w:pPr>
        <w:ind w:right="562"/>
        <w:jc w:val="both"/>
        <w:rPr>
          <w:rFonts w:ascii="Times New Roman" w:eastAsia="Times New Roman" w:hAnsi="Times New Roman" w:cs="Times New Roman"/>
          <w:color w:val="000000" w:themeColor="text1"/>
          <w:sz w:val="24"/>
        </w:rPr>
      </w:pPr>
    </w:p>
    <w:p w14:paraId="7382775A" w14:textId="564346A1" w:rsidR="00292816" w:rsidRPr="00DA7AC9" w:rsidRDefault="00292816" w:rsidP="00292816">
      <w:pPr>
        <w:ind w:right="562"/>
        <w:jc w:val="both"/>
        <w:rPr>
          <w:rFonts w:ascii="Times New Roman" w:eastAsia="Times New Roman" w:hAnsi="Times New Roman" w:cs="Times New Roman"/>
          <w:b/>
          <w:bCs/>
          <w:color w:val="000000" w:themeColor="text1"/>
          <w:sz w:val="24"/>
        </w:rPr>
      </w:pPr>
      <w:r w:rsidRPr="00DA7AC9">
        <w:rPr>
          <w:rFonts w:ascii="Times New Roman" w:eastAsia="Times New Roman" w:hAnsi="Times New Roman" w:cs="Times New Roman"/>
          <w:b/>
          <w:bCs/>
          <w:color w:val="000000" w:themeColor="text1"/>
          <w:sz w:val="24"/>
        </w:rPr>
        <w:t>240.105 Hearings, appeals</w:t>
      </w:r>
    </w:p>
    <w:p w14:paraId="2D61513C" w14:textId="165263CD" w:rsidR="00292816" w:rsidRPr="00DA7AC9" w:rsidRDefault="00292816" w:rsidP="00DA7AC9">
      <w:pPr>
        <w:pStyle w:val="ListParagraph"/>
        <w:numPr>
          <w:ilvl w:val="0"/>
          <w:numId w:val="21"/>
        </w:numPr>
        <w:ind w:right="562"/>
        <w:jc w:val="both"/>
        <w:rPr>
          <w:rFonts w:ascii="Times New Roman" w:eastAsia="Times New Roman" w:hAnsi="Times New Roman" w:cs="Times New Roman"/>
          <w:color w:val="000000" w:themeColor="text1"/>
          <w:sz w:val="24"/>
        </w:rPr>
      </w:pPr>
      <w:r w:rsidRPr="00292816">
        <w:rPr>
          <w:rFonts w:ascii="Times New Roman" w:eastAsia="Times New Roman" w:hAnsi="Times New Roman" w:cs="Times New Roman"/>
          <w:color w:val="000000" w:themeColor="text1"/>
          <w:sz w:val="24"/>
        </w:rPr>
        <w:t>An aggrieved person may bring an appeal before the Food Protection Hearing and Advisory</w:t>
      </w:r>
      <w:r w:rsidR="00DA7AC9">
        <w:rPr>
          <w:rFonts w:ascii="Times New Roman" w:eastAsia="Times New Roman" w:hAnsi="Times New Roman" w:cs="Times New Roman"/>
          <w:color w:val="000000" w:themeColor="text1"/>
          <w:sz w:val="24"/>
        </w:rPr>
        <w:t xml:space="preserve"> </w:t>
      </w:r>
      <w:r w:rsidRPr="00DA7AC9">
        <w:rPr>
          <w:rFonts w:ascii="Times New Roman" w:eastAsia="Times New Roman" w:hAnsi="Times New Roman" w:cs="Times New Roman"/>
          <w:color w:val="000000" w:themeColor="text1"/>
          <w:sz w:val="24"/>
        </w:rPr>
        <w:t>Board when:</w:t>
      </w:r>
    </w:p>
    <w:p w14:paraId="21673B38" w14:textId="77777777" w:rsidR="00292816" w:rsidRDefault="00292816" w:rsidP="00176D60">
      <w:pPr>
        <w:pStyle w:val="ListParagraph"/>
        <w:numPr>
          <w:ilvl w:val="3"/>
          <w:numId w:val="21"/>
        </w:numPr>
        <w:ind w:right="562"/>
        <w:jc w:val="both"/>
        <w:rPr>
          <w:rFonts w:ascii="Times New Roman" w:eastAsia="Times New Roman" w:hAnsi="Times New Roman" w:cs="Times New Roman"/>
          <w:color w:val="000000" w:themeColor="text1"/>
          <w:sz w:val="24"/>
        </w:rPr>
      </w:pPr>
      <w:r w:rsidRPr="00292816">
        <w:rPr>
          <w:rFonts w:ascii="Times New Roman" w:eastAsia="Times New Roman" w:hAnsi="Times New Roman" w:cs="Times New Roman"/>
          <w:color w:val="000000" w:themeColor="text1"/>
          <w:sz w:val="24"/>
        </w:rPr>
        <w:t>Any permit, as required by these regulations, has been issued, denied, renewed, suspended,</w:t>
      </w:r>
      <w:r>
        <w:rPr>
          <w:rFonts w:ascii="Times New Roman" w:eastAsia="Times New Roman" w:hAnsi="Times New Roman" w:cs="Times New Roman"/>
          <w:color w:val="000000" w:themeColor="text1"/>
          <w:sz w:val="24"/>
        </w:rPr>
        <w:t xml:space="preserve"> </w:t>
      </w:r>
      <w:r w:rsidRPr="00292816">
        <w:rPr>
          <w:rFonts w:ascii="Times New Roman" w:eastAsia="Times New Roman" w:hAnsi="Times New Roman" w:cs="Times New Roman"/>
          <w:color w:val="000000" w:themeColor="text1"/>
          <w:sz w:val="24"/>
        </w:rPr>
        <w:t>or revoked, and said action has adversely affected said person in any manner.</w:t>
      </w:r>
    </w:p>
    <w:p w14:paraId="79BAE888" w14:textId="53B6E27C" w:rsidR="00292816" w:rsidRDefault="00292816" w:rsidP="00176D60">
      <w:pPr>
        <w:pStyle w:val="ListParagraph"/>
        <w:numPr>
          <w:ilvl w:val="3"/>
          <w:numId w:val="21"/>
        </w:numPr>
        <w:ind w:right="562"/>
        <w:jc w:val="both"/>
        <w:rPr>
          <w:rFonts w:ascii="Times New Roman" w:eastAsia="Times New Roman" w:hAnsi="Times New Roman" w:cs="Times New Roman"/>
          <w:color w:val="000000" w:themeColor="text1"/>
          <w:sz w:val="24"/>
        </w:rPr>
      </w:pPr>
      <w:r w:rsidRPr="00292816">
        <w:rPr>
          <w:rFonts w:ascii="Times New Roman" w:eastAsia="Times New Roman" w:hAnsi="Times New Roman" w:cs="Times New Roman"/>
          <w:color w:val="000000" w:themeColor="text1"/>
          <w:sz w:val="24"/>
        </w:rPr>
        <w:t xml:space="preserve">The Health Authority has taken </w:t>
      </w:r>
      <w:proofErr w:type="gramStart"/>
      <w:r w:rsidRPr="00292816">
        <w:rPr>
          <w:rFonts w:ascii="Times New Roman" w:eastAsia="Times New Roman" w:hAnsi="Times New Roman" w:cs="Times New Roman"/>
          <w:color w:val="000000" w:themeColor="text1"/>
          <w:sz w:val="24"/>
        </w:rPr>
        <w:t>any</w:t>
      </w:r>
      <w:proofErr w:type="gramEnd"/>
      <w:r w:rsidRPr="00292816">
        <w:rPr>
          <w:rFonts w:ascii="Times New Roman" w:eastAsia="Times New Roman" w:hAnsi="Times New Roman" w:cs="Times New Roman"/>
          <w:color w:val="000000" w:themeColor="text1"/>
          <w:sz w:val="24"/>
        </w:rPr>
        <w:t xml:space="preserve"> action pursuant to the authority of these regulations,</w:t>
      </w:r>
      <w:r>
        <w:rPr>
          <w:rFonts w:ascii="Times New Roman" w:eastAsia="Times New Roman" w:hAnsi="Times New Roman" w:cs="Times New Roman"/>
          <w:color w:val="000000" w:themeColor="text1"/>
          <w:sz w:val="24"/>
        </w:rPr>
        <w:t xml:space="preserve"> </w:t>
      </w:r>
      <w:r w:rsidRPr="00292816">
        <w:rPr>
          <w:rFonts w:ascii="Times New Roman" w:eastAsia="Times New Roman" w:hAnsi="Times New Roman" w:cs="Times New Roman"/>
          <w:color w:val="000000" w:themeColor="text1"/>
          <w:sz w:val="24"/>
        </w:rPr>
        <w:t>which has adversely affected said person in any manner.</w:t>
      </w:r>
    </w:p>
    <w:p w14:paraId="0F169169" w14:textId="77777777" w:rsidR="00292816" w:rsidRPr="00292816" w:rsidRDefault="00292816" w:rsidP="00292816">
      <w:pPr>
        <w:pStyle w:val="ListParagraph"/>
        <w:ind w:right="562"/>
        <w:jc w:val="both"/>
        <w:rPr>
          <w:rFonts w:ascii="Times New Roman" w:eastAsia="Times New Roman" w:hAnsi="Times New Roman" w:cs="Times New Roman"/>
          <w:color w:val="000000" w:themeColor="text1"/>
          <w:sz w:val="24"/>
        </w:rPr>
      </w:pPr>
    </w:p>
    <w:p w14:paraId="1AB11BC1" w14:textId="6EA1F9BA" w:rsidR="00292816" w:rsidRPr="00DA7AC9" w:rsidRDefault="00292816" w:rsidP="00DA7AC9">
      <w:pPr>
        <w:pStyle w:val="ListParagraph"/>
        <w:numPr>
          <w:ilvl w:val="0"/>
          <w:numId w:val="21"/>
        </w:numPr>
        <w:ind w:right="562"/>
        <w:jc w:val="both"/>
        <w:rPr>
          <w:rFonts w:ascii="Times New Roman" w:eastAsia="Times New Roman" w:hAnsi="Times New Roman" w:cs="Times New Roman"/>
          <w:color w:val="000000" w:themeColor="text1"/>
          <w:sz w:val="24"/>
        </w:rPr>
      </w:pPr>
      <w:r w:rsidRPr="00292816">
        <w:rPr>
          <w:rFonts w:ascii="Times New Roman" w:eastAsia="Times New Roman" w:hAnsi="Times New Roman" w:cs="Times New Roman"/>
          <w:color w:val="000000" w:themeColor="text1"/>
          <w:sz w:val="24"/>
        </w:rPr>
        <w:t>All appeals to the Food Protection Hearing and Advisory Board shall be initiated by filing a</w:t>
      </w:r>
      <w:r w:rsidR="00DA7AC9">
        <w:rPr>
          <w:rFonts w:ascii="Times New Roman" w:eastAsia="Times New Roman" w:hAnsi="Times New Roman" w:cs="Times New Roman"/>
          <w:color w:val="000000" w:themeColor="text1"/>
          <w:sz w:val="24"/>
        </w:rPr>
        <w:t xml:space="preserve"> </w:t>
      </w:r>
      <w:r w:rsidRPr="00DA7AC9">
        <w:rPr>
          <w:rFonts w:ascii="Times New Roman" w:eastAsia="Times New Roman" w:hAnsi="Times New Roman" w:cs="Times New Roman"/>
          <w:color w:val="000000" w:themeColor="text1"/>
          <w:sz w:val="24"/>
        </w:rPr>
        <w:t>petition or written notice of appeal to the office of the Health Authority within ten (10) business</w:t>
      </w:r>
      <w:r w:rsidR="00DA7AC9">
        <w:rPr>
          <w:rFonts w:ascii="Times New Roman" w:eastAsia="Times New Roman" w:hAnsi="Times New Roman" w:cs="Times New Roman"/>
          <w:color w:val="000000" w:themeColor="text1"/>
          <w:sz w:val="24"/>
        </w:rPr>
        <w:t xml:space="preserve"> </w:t>
      </w:r>
      <w:r w:rsidRPr="00DA7AC9">
        <w:rPr>
          <w:rFonts w:ascii="Times New Roman" w:eastAsia="Times New Roman" w:hAnsi="Times New Roman" w:cs="Times New Roman"/>
          <w:color w:val="000000" w:themeColor="text1"/>
          <w:sz w:val="24"/>
        </w:rPr>
        <w:t>days after the person bringing the appeal has received any order, been subject to any action, or</w:t>
      </w:r>
      <w:r w:rsidR="00DA7AC9">
        <w:rPr>
          <w:rFonts w:ascii="Times New Roman" w:eastAsia="Times New Roman" w:hAnsi="Times New Roman" w:cs="Times New Roman"/>
          <w:color w:val="000000" w:themeColor="text1"/>
          <w:sz w:val="24"/>
        </w:rPr>
        <w:t xml:space="preserve"> </w:t>
      </w:r>
      <w:r w:rsidRPr="00DA7AC9">
        <w:rPr>
          <w:rFonts w:ascii="Times New Roman" w:eastAsia="Times New Roman" w:hAnsi="Times New Roman" w:cs="Times New Roman"/>
          <w:color w:val="000000" w:themeColor="text1"/>
          <w:sz w:val="24"/>
        </w:rPr>
        <w:t>has had a permit, required by these regulations, issued, denied, renewed or suspended by the</w:t>
      </w:r>
      <w:r w:rsidR="00DA7AC9">
        <w:rPr>
          <w:rFonts w:ascii="Times New Roman" w:eastAsia="Times New Roman" w:hAnsi="Times New Roman" w:cs="Times New Roman"/>
          <w:color w:val="000000" w:themeColor="text1"/>
          <w:sz w:val="24"/>
        </w:rPr>
        <w:t xml:space="preserve"> </w:t>
      </w:r>
      <w:r w:rsidRPr="00DA7AC9">
        <w:rPr>
          <w:rFonts w:ascii="Times New Roman" w:eastAsia="Times New Roman" w:hAnsi="Times New Roman" w:cs="Times New Roman"/>
          <w:color w:val="000000" w:themeColor="text1"/>
          <w:sz w:val="24"/>
        </w:rPr>
        <w:t>Health Authority.</w:t>
      </w:r>
    </w:p>
    <w:p w14:paraId="2892350E" w14:textId="77777777" w:rsidR="00292816" w:rsidRPr="00292816" w:rsidRDefault="00292816" w:rsidP="00292816">
      <w:pPr>
        <w:pStyle w:val="ListParagraph"/>
        <w:ind w:left="360" w:right="562"/>
        <w:jc w:val="both"/>
        <w:rPr>
          <w:rFonts w:ascii="Times New Roman" w:eastAsia="Times New Roman" w:hAnsi="Times New Roman" w:cs="Times New Roman"/>
          <w:color w:val="000000" w:themeColor="text1"/>
          <w:sz w:val="24"/>
        </w:rPr>
      </w:pPr>
    </w:p>
    <w:p w14:paraId="62EFC402" w14:textId="4C6B6590" w:rsidR="00292816" w:rsidRPr="00DA7AC9" w:rsidRDefault="00292816" w:rsidP="00DA7AC9">
      <w:pPr>
        <w:pStyle w:val="ListParagraph"/>
        <w:numPr>
          <w:ilvl w:val="0"/>
          <w:numId w:val="21"/>
        </w:numPr>
        <w:ind w:right="562"/>
        <w:jc w:val="both"/>
        <w:rPr>
          <w:rFonts w:ascii="Times New Roman" w:eastAsia="Times New Roman" w:hAnsi="Times New Roman" w:cs="Times New Roman"/>
          <w:color w:val="000000" w:themeColor="text1"/>
          <w:sz w:val="24"/>
        </w:rPr>
      </w:pPr>
      <w:r w:rsidRPr="00292816">
        <w:rPr>
          <w:rFonts w:ascii="Times New Roman" w:eastAsia="Times New Roman" w:hAnsi="Times New Roman" w:cs="Times New Roman"/>
          <w:color w:val="000000" w:themeColor="text1"/>
          <w:sz w:val="24"/>
        </w:rPr>
        <w:t>For serious or repeated violations of any of the requirements of these regulations or for</w:t>
      </w:r>
      <w:r w:rsidR="00DA7AC9">
        <w:rPr>
          <w:rFonts w:ascii="Times New Roman" w:eastAsia="Times New Roman" w:hAnsi="Times New Roman" w:cs="Times New Roman"/>
          <w:color w:val="000000" w:themeColor="text1"/>
          <w:sz w:val="24"/>
        </w:rPr>
        <w:t xml:space="preserve"> </w:t>
      </w:r>
      <w:r w:rsidRPr="00DA7AC9">
        <w:rPr>
          <w:rFonts w:ascii="Times New Roman" w:eastAsia="Times New Roman" w:hAnsi="Times New Roman" w:cs="Times New Roman"/>
          <w:color w:val="000000" w:themeColor="text1"/>
          <w:sz w:val="24"/>
        </w:rPr>
        <w:t>interference with the Health Authority in the performance of his duties, the permit may be</w:t>
      </w:r>
      <w:r w:rsidR="00DA7AC9">
        <w:rPr>
          <w:rFonts w:ascii="Times New Roman" w:eastAsia="Times New Roman" w:hAnsi="Times New Roman" w:cs="Times New Roman"/>
          <w:color w:val="000000" w:themeColor="text1"/>
          <w:sz w:val="24"/>
        </w:rPr>
        <w:t xml:space="preserve"> </w:t>
      </w:r>
      <w:r w:rsidRPr="00DA7AC9">
        <w:rPr>
          <w:rFonts w:ascii="Times New Roman" w:eastAsia="Times New Roman" w:hAnsi="Times New Roman" w:cs="Times New Roman"/>
          <w:color w:val="000000" w:themeColor="text1"/>
          <w:sz w:val="24"/>
        </w:rPr>
        <w:t>permanently revoked after an opportunity for a hearing before the Food Protection Hearing and</w:t>
      </w:r>
      <w:r w:rsidR="00DA7AC9">
        <w:rPr>
          <w:rFonts w:ascii="Times New Roman" w:eastAsia="Times New Roman" w:hAnsi="Times New Roman" w:cs="Times New Roman"/>
          <w:color w:val="000000" w:themeColor="text1"/>
          <w:sz w:val="24"/>
        </w:rPr>
        <w:t xml:space="preserve"> </w:t>
      </w:r>
      <w:r w:rsidRPr="00DA7AC9">
        <w:rPr>
          <w:rFonts w:ascii="Times New Roman" w:eastAsia="Times New Roman" w:hAnsi="Times New Roman" w:cs="Times New Roman"/>
          <w:color w:val="000000" w:themeColor="text1"/>
          <w:sz w:val="24"/>
        </w:rPr>
        <w:t>Advisory Board. Before taking such action, the Health Authority shall notify the permit holder</w:t>
      </w:r>
      <w:r w:rsidR="00DA7AC9">
        <w:rPr>
          <w:rFonts w:ascii="Times New Roman" w:eastAsia="Times New Roman" w:hAnsi="Times New Roman" w:cs="Times New Roman"/>
          <w:color w:val="000000" w:themeColor="text1"/>
          <w:sz w:val="24"/>
        </w:rPr>
        <w:t xml:space="preserve"> </w:t>
      </w:r>
      <w:r w:rsidRPr="00DA7AC9">
        <w:rPr>
          <w:rFonts w:ascii="Times New Roman" w:eastAsia="Times New Roman" w:hAnsi="Times New Roman" w:cs="Times New Roman"/>
          <w:color w:val="000000" w:themeColor="text1"/>
          <w:sz w:val="24"/>
        </w:rPr>
        <w:t>in writing, stating the reasons for which the permit is subject to revocation and advising the</w:t>
      </w:r>
      <w:r w:rsidR="00DA7AC9">
        <w:rPr>
          <w:rFonts w:ascii="Times New Roman" w:eastAsia="Times New Roman" w:hAnsi="Times New Roman" w:cs="Times New Roman"/>
          <w:color w:val="000000" w:themeColor="text1"/>
          <w:sz w:val="24"/>
        </w:rPr>
        <w:t xml:space="preserve"> </w:t>
      </w:r>
      <w:r w:rsidRPr="00DA7AC9">
        <w:rPr>
          <w:rFonts w:ascii="Times New Roman" w:eastAsia="Times New Roman" w:hAnsi="Times New Roman" w:cs="Times New Roman"/>
          <w:color w:val="000000" w:themeColor="text1"/>
          <w:sz w:val="24"/>
        </w:rPr>
        <w:t>permit holder of the requirements for filing a request for a hearing. A permit may be suspended</w:t>
      </w:r>
      <w:r w:rsidR="00DA7AC9">
        <w:rPr>
          <w:rFonts w:ascii="Times New Roman" w:eastAsia="Times New Roman" w:hAnsi="Times New Roman" w:cs="Times New Roman"/>
          <w:color w:val="000000" w:themeColor="text1"/>
          <w:sz w:val="24"/>
        </w:rPr>
        <w:t xml:space="preserve"> </w:t>
      </w:r>
      <w:r w:rsidRPr="00DA7AC9">
        <w:rPr>
          <w:rFonts w:ascii="Times New Roman" w:eastAsia="Times New Roman" w:hAnsi="Times New Roman" w:cs="Times New Roman"/>
          <w:color w:val="000000" w:themeColor="text1"/>
          <w:sz w:val="24"/>
        </w:rPr>
        <w:t xml:space="preserve">for cause </w:t>
      </w:r>
      <w:proofErr w:type="gramStart"/>
      <w:r w:rsidRPr="00DA7AC9">
        <w:rPr>
          <w:rFonts w:ascii="Times New Roman" w:eastAsia="Times New Roman" w:hAnsi="Times New Roman" w:cs="Times New Roman"/>
          <w:color w:val="000000" w:themeColor="text1"/>
          <w:sz w:val="24"/>
        </w:rPr>
        <w:t>pending</w:t>
      </w:r>
      <w:proofErr w:type="gramEnd"/>
      <w:r w:rsidRPr="00DA7AC9">
        <w:rPr>
          <w:rFonts w:ascii="Times New Roman" w:eastAsia="Times New Roman" w:hAnsi="Times New Roman" w:cs="Times New Roman"/>
          <w:color w:val="000000" w:themeColor="text1"/>
          <w:sz w:val="24"/>
        </w:rPr>
        <w:t xml:space="preserve"> its revocation or a hearing relative thereto.</w:t>
      </w:r>
    </w:p>
    <w:p w14:paraId="7D406ABC" w14:textId="77777777" w:rsidR="00292816" w:rsidRPr="00292816" w:rsidRDefault="00292816" w:rsidP="00292816">
      <w:pPr>
        <w:pStyle w:val="ListParagraph"/>
        <w:ind w:left="360" w:right="562"/>
        <w:jc w:val="both"/>
        <w:rPr>
          <w:rFonts w:ascii="Times New Roman" w:eastAsia="Times New Roman" w:hAnsi="Times New Roman" w:cs="Times New Roman"/>
          <w:color w:val="000000" w:themeColor="text1"/>
          <w:sz w:val="24"/>
        </w:rPr>
      </w:pPr>
    </w:p>
    <w:p w14:paraId="1182DE60" w14:textId="71996EF5" w:rsidR="00292816" w:rsidRDefault="00292816" w:rsidP="00DA7AC9">
      <w:pPr>
        <w:pStyle w:val="ListParagraph"/>
        <w:numPr>
          <w:ilvl w:val="0"/>
          <w:numId w:val="21"/>
        </w:numPr>
        <w:ind w:right="562"/>
        <w:jc w:val="both"/>
        <w:rPr>
          <w:rFonts w:ascii="Times New Roman" w:eastAsia="Times New Roman" w:hAnsi="Times New Roman" w:cs="Times New Roman"/>
          <w:color w:val="000000" w:themeColor="text1"/>
          <w:sz w:val="24"/>
        </w:rPr>
      </w:pPr>
      <w:r w:rsidRPr="00292816">
        <w:rPr>
          <w:rFonts w:ascii="Times New Roman" w:eastAsia="Times New Roman" w:hAnsi="Times New Roman" w:cs="Times New Roman"/>
          <w:color w:val="000000" w:themeColor="text1"/>
          <w:sz w:val="24"/>
        </w:rPr>
        <w:lastRenderedPageBreak/>
        <w:t>The Health Authority may permanently revoke a permit after 10 days following service of the</w:t>
      </w:r>
      <w:r w:rsidR="00DA7AC9">
        <w:rPr>
          <w:rFonts w:ascii="Times New Roman" w:eastAsia="Times New Roman" w:hAnsi="Times New Roman" w:cs="Times New Roman"/>
          <w:color w:val="000000" w:themeColor="text1"/>
          <w:sz w:val="24"/>
        </w:rPr>
        <w:t xml:space="preserve"> </w:t>
      </w:r>
      <w:r w:rsidRPr="00DA7AC9">
        <w:rPr>
          <w:rFonts w:ascii="Times New Roman" w:eastAsia="Times New Roman" w:hAnsi="Times New Roman" w:cs="Times New Roman"/>
          <w:color w:val="000000" w:themeColor="text1"/>
          <w:sz w:val="24"/>
        </w:rPr>
        <w:t>notice unless a request for a hearing is filed with the Health Authority by the permit holder</w:t>
      </w:r>
      <w:r w:rsidR="00DA7AC9">
        <w:rPr>
          <w:rFonts w:ascii="Times New Roman" w:eastAsia="Times New Roman" w:hAnsi="Times New Roman" w:cs="Times New Roman"/>
          <w:color w:val="000000" w:themeColor="text1"/>
          <w:sz w:val="24"/>
        </w:rPr>
        <w:t xml:space="preserve"> </w:t>
      </w:r>
      <w:r w:rsidRPr="00DA7AC9">
        <w:rPr>
          <w:rFonts w:ascii="Times New Roman" w:eastAsia="Times New Roman" w:hAnsi="Times New Roman" w:cs="Times New Roman"/>
          <w:color w:val="000000" w:themeColor="text1"/>
          <w:sz w:val="24"/>
        </w:rPr>
        <w:t>within 10 days.</w:t>
      </w:r>
    </w:p>
    <w:p w14:paraId="753832F9" w14:textId="77777777" w:rsidR="00DA7AC9" w:rsidRPr="00DA7AC9" w:rsidRDefault="00DA7AC9" w:rsidP="00DA7AC9">
      <w:pPr>
        <w:ind w:right="562"/>
        <w:jc w:val="both"/>
        <w:rPr>
          <w:rFonts w:ascii="Times New Roman" w:eastAsia="Times New Roman" w:hAnsi="Times New Roman" w:cs="Times New Roman"/>
          <w:color w:val="000000" w:themeColor="text1"/>
          <w:sz w:val="24"/>
        </w:rPr>
      </w:pPr>
    </w:p>
    <w:p w14:paraId="3A453FB8" w14:textId="0A96D1C5" w:rsidR="00292816" w:rsidRDefault="00292816" w:rsidP="00DA7AC9">
      <w:pPr>
        <w:pStyle w:val="ListParagraph"/>
        <w:numPr>
          <w:ilvl w:val="0"/>
          <w:numId w:val="21"/>
        </w:numPr>
        <w:ind w:right="562"/>
        <w:jc w:val="both"/>
        <w:rPr>
          <w:rFonts w:ascii="Times New Roman" w:eastAsia="Times New Roman" w:hAnsi="Times New Roman" w:cs="Times New Roman"/>
          <w:color w:val="000000" w:themeColor="text1"/>
          <w:sz w:val="24"/>
        </w:rPr>
      </w:pPr>
      <w:r w:rsidRPr="00292816">
        <w:rPr>
          <w:rFonts w:ascii="Times New Roman" w:eastAsia="Times New Roman" w:hAnsi="Times New Roman" w:cs="Times New Roman"/>
          <w:color w:val="000000" w:themeColor="text1"/>
          <w:sz w:val="24"/>
        </w:rPr>
        <w:t>The hearing provided for in this section must be conducted by the Food Protection Hearing and</w:t>
      </w:r>
      <w:r w:rsidR="00DA7AC9">
        <w:rPr>
          <w:rFonts w:ascii="Times New Roman" w:eastAsia="Times New Roman" w:hAnsi="Times New Roman" w:cs="Times New Roman"/>
          <w:color w:val="000000" w:themeColor="text1"/>
          <w:sz w:val="24"/>
        </w:rPr>
        <w:t xml:space="preserve"> </w:t>
      </w:r>
      <w:r w:rsidRPr="00DA7AC9">
        <w:rPr>
          <w:rFonts w:ascii="Times New Roman" w:eastAsia="Times New Roman" w:hAnsi="Times New Roman" w:cs="Times New Roman"/>
          <w:color w:val="000000" w:themeColor="text1"/>
          <w:sz w:val="24"/>
        </w:rPr>
        <w:t>Advisory Board at a time and place designated by the Health Authority. Based upon the record</w:t>
      </w:r>
      <w:r w:rsidR="00DA7AC9">
        <w:rPr>
          <w:rFonts w:ascii="Times New Roman" w:eastAsia="Times New Roman" w:hAnsi="Times New Roman" w:cs="Times New Roman"/>
          <w:color w:val="000000" w:themeColor="text1"/>
          <w:sz w:val="24"/>
        </w:rPr>
        <w:t xml:space="preserve"> </w:t>
      </w:r>
      <w:r w:rsidRPr="00DA7AC9">
        <w:rPr>
          <w:rFonts w:ascii="Times New Roman" w:eastAsia="Times New Roman" w:hAnsi="Times New Roman" w:cs="Times New Roman"/>
          <w:color w:val="000000" w:themeColor="text1"/>
          <w:sz w:val="24"/>
        </w:rPr>
        <w:t>of the hearing, the Food Protection Hearing and Advisory Board shall make a finding and make</w:t>
      </w:r>
      <w:r w:rsidR="00DA7AC9">
        <w:rPr>
          <w:rFonts w:ascii="Times New Roman" w:eastAsia="Times New Roman" w:hAnsi="Times New Roman" w:cs="Times New Roman"/>
          <w:color w:val="000000" w:themeColor="text1"/>
          <w:sz w:val="24"/>
        </w:rPr>
        <w:t xml:space="preserve"> </w:t>
      </w:r>
      <w:proofErr w:type="gramStart"/>
      <w:r w:rsidRPr="00DA7AC9">
        <w:rPr>
          <w:rFonts w:ascii="Times New Roman" w:eastAsia="Times New Roman" w:hAnsi="Times New Roman" w:cs="Times New Roman"/>
          <w:color w:val="000000" w:themeColor="text1"/>
          <w:sz w:val="24"/>
        </w:rPr>
        <w:t>recommendation</w:t>
      </w:r>
      <w:proofErr w:type="gramEnd"/>
      <w:r w:rsidRPr="00DA7AC9">
        <w:rPr>
          <w:rFonts w:ascii="Times New Roman" w:eastAsia="Times New Roman" w:hAnsi="Times New Roman" w:cs="Times New Roman"/>
          <w:color w:val="000000" w:themeColor="text1"/>
          <w:sz w:val="24"/>
        </w:rPr>
        <w:t xml:space="preserve"> to the District Board of Health to sustain, modify or rescind an official notice</w:t>
      </w:r>
      <w:r w:rsidR="00DA7AC9">
        <w:rPr>
          <w:rFonts w:ascii="Times New Roman" w:eastAsia="Times New Roman" w:hAnsi="Times New Roman" w:cs="Times New Roman"/>
          <w:color w:val="000000" w:themeColor="text1"/>
          <w:sz w:val="24"/>
        </w:rPr>
        <w:t xml:space="preserve"> </w:t>
      </w:r>
      <w:r w:rsidRPr="00DA7AC9">
        <w:rPr>
          <w:rFonts w:ascii="Times New Roman" w:eastAsia="Times New Roman" w:hAnsi="Times New Roman" w:cs="Times New Roman"/>
          <w:color w:val="000000" w:themeColor="text1"/>
          <w:sz w:val="24"/>
        </w:rPr>
        <w:t>or order considered in the hearing.</w:t>
      </w:r>
    </w:p>
    <w:p w14:paraId="506E03AA" w14:textId="77777777" w:rsidR="00DA7AC9" w:rsidRPr="00DA7AC9" w:rsidRDefault="00DA7AC9" w:rsidP="00DA7AC9">
      <w:pPr>
        <w:ind w:right="562"/>
        <w:jc w:val="both"/>
        <w:rPr>
          <w:rFonts w:ascii="Times New Roman" w:eastAsia="Times New Roman" w:hAnsi="Times New Roman" w:cs="Times New Roman"/>
          <w:color w:val="000000" w:themeColor="text1"/>
          <w:sz w:val="24"/>
        </w:rPr>
      </w:pPr>
    </w:p>
    <w:p w14:paraId="7F60F2CC" w14:textId="689ACA1B" w:rsidR="00292816" w:rsidRDefault="00292816" w:rsidP="00DA7AC9">
      <w:pPr>
        <w:pStyle w:val="ListParagraph"/>
        <w:numPr>
          <w:ilvl w:val="0"/>
          <w:numId w:val="21"/>
        </w:numPr>
        <w:ind w:right="562"/>
        <w:jc w:val="both"/>
        <w:rPr>
          <w:rFonts w:ascii="Times New Roman" w:eastAsia="Times New Roman" w:hAnsi="Times New Roman" w:cs="Times New Roman"/>
          <w:color w:val="000000" w:themeColor="text1"/>
          <w:sz w:val="24"/>
        </w:rPr>
      </w:pPr>
      <w:r w:rsidRPr="00292816">
        <w:rPr>
          <w:rFonts w:ascii="Times New Roman" w:eastAsia="Times New Roman" w:hAnsi="Times New Roman" w:cs="Times New Roman"/>
          <w:color w:val="000000" w:themeColor="text1"/>
          <w:sz w:val="24"/>
        </w:rPr>
        <w:t xml:space="preserve">After completion of the hearing, the findings and </w:t>
      </w:r>
      <w:proofErr w:type="gramStart"/>
      <w:r w:rsidRPr="00292816">
        <w:rPr>
          <w:rFonts w:ascii="Times New Roman" w:eastAsia="Times New Roman" w:hAnsi="Times New Roman" w:cs="Times New Roman"/>
          <w:color w:val="000000" w:themeColor="text1"/>
          <w:sz w:val="24"/>
        </w:rPr>
        <w:t>recommendation(s)</w:t>
      </w:r>
      <w:proofErr w:type="gramEnd"/>
      <w:r w:rsidRPr="00292816">
        <w:rPr>
          <w:rFonts w:ascii="Times New Roman" w:eastAsia="Times New Roman" w:hAnsi="Times New Roman" w:cs="Times New Roman"/>
          <w:color w:val="000000" w:themeColor="text1"/>
          <w:sz w:val="24"/>
        </w:rPr>
        <w:t xml:space="preserve"> of the Food Protection</w:t>
      </w:r>
      <w:r w:rsidR="00DA7AC9">
        <w:rPr>
          <w:rFonts w:ascii="Times New Roman" w:eastAsia="Times New Roman" w:hAnsi="Times New Roman" w:cs="Times New Roman"/>
          <w:color w:val="000000" w:themeColor="text1"/>
          <w:sz w:val="24"/>
        </w:rPr>
        <w:t xml:space="preserve"> </w:t>
      </w:r>
      <w:r w:rsidRPr="00DA7AC9">
        <w:rPr>
          <w:rFonts w:ascii="Times New Roman" w:eastAsia="Times New Roman" w:hAnsi="Times New Roman" w:cs="Times New Roman"/>
          <w:color w:val="000000" w:themeColor="text1"/>
          <w:sz w:val="24"/>
        </w:rPr>
        <w:t>Hearing and Advisory Board, along with transcripts and evidence from the hearing, shall be</w:t>
      </w:r>
      <w:r w:rsidR="00DA7AC9">
        <w:rPr>
          <w:rFonts w:ascii="Times New Roman" w:eastAsia="Times New Roman" w:hAnsi="Times New Roman" w:cs="Times New Roman"/>
          <w:color w:val="000000" w:themeColor="text1"/>
          <w:sz w:val="24"/>
        </w:rPr>
        <w:t xml:space="preserve"> </w:t>
      </w:r>
      <w:r w:rsidRPr="00DA7AC9">
        <w:rPr>
          <w:rFonts w:ascii="Times New Roman" w:eastAsia="Times New Roman" w:hAnsi="Times New Roman" w:cs="Times New Roman"/>
          <w:color w:val="000000" w:themeColor="text1"/>
          <w:sz w:val="24"/>
        </w:rPr>
        <w:t>transmitted to the District Board of Health who will make the final decision. In making its</w:t>
      </w:r>
      <w:r w:rsidR="00DA7AC9">
        <w:rPr>
          <w:rFonts w:ascii="Times New Roman" w:eastAsia="Times New Roman" w:hAnsi="Times New Roman" w:cs="Times New Roman"/>
          <w:color w:val="000000" w:themeColor="text1"/>
          <w:sz w:val="24"/>
        </w:rPr>
        <w:t xml:space="preserve"> </w:t>
      </w:r>
      <w:r w:rsidRPr="00DA7AC9">
        <w:rPr>
          <w:rFonts w:ascii="Times New Roman" w:eastAsia="Times New Roman" w:hAnsi="Times New Roman" w:cs="Times New Roman"/>
          <w:color w:val="000000" w:themeColor="text1"/>
          <w:sz w:val="24"/>
        </w:rPr>
        <w:t>decision, the District Board of Health may affirm, modify or reverse the decision of the Food</w:t>
      </w:r>
      <w:r w:rsidR="00DA7AC9">
        <w:rPr>
          <w:rFonts w:ascii="Times New Roman" w:eastAsia="Times New Roman" w:hAnsi="Times New Roman" w:cs="Times New Roman"/>
          <w:color w:val="000000" w:themeColor="text1"/>
          <w:sz w:val="24"/>
        </w:rPr>
        <w:t xml:space="preserve"> </w:t>
      </w:r>
      <w:r w:rsidRPr="00DA7AC9">
        <w:rPr>
          <w:rFonts w:ascii="Times New Roman" w:eastAsia="Times New Roman" w:hAnsi="Times New Roman" w:cs="Times New Roman"/>
          <w:color w:val="000000" w:themeColor="text1"/>
          <w:sz w:val="24"/>
        </w:rPr>
        <w:t xml:space="preserve">Protection Hearing and Advisory Board or </w:t>
      </w:r>
      <w:proofErr w:type="gramStart"/>
      <w:r w:rsidRPr="00DA7AC9">
        <w:rPr>
          <w:rFonts w:ascii="Times New Roman" w:eastAsia="Times New Roman" w:hAnsi="Times New Roman" w:cs="Times New Roman"/>
          <w:color w:val="000000" w:themeColor="text1"/>
          <w:sz w:val="24"/>
        </w:rPr>
        <w:t>refer</w:t>
      </w:r>
      <w:proofErr w:type="gramEnd"/>
      <w:r w:rsidRPr="00DA7AC9">
        <w:rPr>
          <w:rFonts w:ascii="Times New Roman" w:eastAsia="Times New Roman" w:hAnsi="Times New Roman" w:cs="Times New Roman"/>
          <w:color w:val="000000" w:themeColor="text1"/>
          <w:sz w:val="24"/>
        </w:rPr>
        <w:t xml:space="preserve"> the appeal back to the Food Protection</w:t>
      </w:r>
      <w:r w:rsidR="00DA7AC9">
        <w:rPr>
          <w:rFonts w:ascii="Times New Roman" w:eastAsia="Times New Roman" w:hAnsi="Times New Roman" w:cs="Times New Roman"/>
          <w:color w:val="000000" w:themeColor="text1"/>
          <w:sz w:val="24"/>
        </w:rPr>
        <w:t xml:space="preserve"> </w:t>
      </w:r>
      <w:r w:rsidRPr="00DA7AC9">
        <w:rPr>
          <w:rFonts w:ascii="Times New Roman" w:eastAsia="Times New Roman" w:hAnsi="Times New Roman" w:cs="Times New Roman"/>
          <w:color w:val="000000" w:themeColor="text1"/>
          <w:sz w:val="24"/>
        </w:rPr>
        <w:t>Hearing</w:t>
      </w:r>
      <w:r w:rsidR="00DA7AC9">
        <w:rPr>
          <w:rFonts w:ascii="Times New Roman" w:eastAsia="Times New Roman" w:hAnsi="Times New Roman" w:cs="Times New Roman"/>
          <w:color w:val="000000" w:themeColor="text1"/>
          <w:sz w:val="24"/>
        </w:rPr>
        <w:t xml:space="preserve"> </w:t>
      </w:r>
      <w:r w:rsidRPr="00DA7AC9">
        <w:rPr>
          <w:rFonts w:ascii="Times New Roman" w:eastAsia="Times New Roman" w:hAnsi="Times New Roman" w:cs="Times New Roman"/>
          <w:color w:val="000000" w:themeColor="text1"/>
          <w:sz w:val="24"/>
        </w:rPr>
        <w:t>and Advisory Board for additional consideration.</w:t>
      </w:r>
    </w:p>
    <w:p w14:paraId="4F43CE2E" w14:textId="77777777" w:rsidR="00DA7AC9" w:rsidRPr="00DA7AC9" w:rsidRDefault="00DA7AC9" w:rsidP="00DA7AC9">
      <w:pPr>
        <w:ind w:right="562"/>
        <w:jc w:val="both"/>
        <w:rPr>
          <w:rFonts w:ascii="Times New Roman" w:eastAsia="Times New Roman" w:hAnsi="Times New Roman" w:cs="Times New Roman"/>
          <w:color w:val="000000" w:themeColor="text1"/>
          <w:sz w:val="24"/>
        </w:rPr>
      </w:pPr>
    </w:p>
    <w:p w14:paraId="68E29B20" w14:textId="47415B7B" w:rsidR="00292816" w:rsidRDefault="00292816" w:rsidP="00DA7AC9">
      <w:pPr>
        <w:pStyle w:val="ListParagraph"/>
        <w:numPr>
          <w:ilvl w:val="0"/>
          <w:numId w:val="21"/>
        </w:numPr>
        <w:ind w:right="562"/>
        <w:jc w:val="both"/>
        <w:rPr>
          <w:rFonts w:ascii="Times New Roman" w:eastAsia="Times New Roman" w:hAnsi="Times New Roman" w:cs="Times New Roman"/>
          <w:color w:val="000000" w:themeColor="text1"/>
          <w:sz w:val="24"/>
        </w:rPr>
      </w:pPr>
      <w:r w:rsidRPr="00292816">
        <w:rPr>
          <w:rFonts w:ascii="Times New Roman" w:eastAsia="Times New Roman" w:hAnsi="Times New Roman" w:cs="Times New Roman"/>
          <w:color w:val="000000" w:themeColor="text1"/>
          <w:sz w:val="24"/>
        </w:rPr>
        <w:t xml:space="preserve">If the appeal is </w:t>
      </w:r>
      <w:proofErr w:type="gramStart"/>
      <w:r w:rsidRPr="00292816">
        <w:rPr>
          <w:rFonts w:ascii="Times New Roman" w:eastAsia="Times New Roman" w:hAnsi="Times New Roman" w:cs="Times New Roman"/>
          <w:color w:val="000000" w:themeColor="text1"/>
          <w:sz w:val="24"/>
        </w:rPr>
        <w:t>referred back</w:t>
      </w:r>
      <w:proofErr w:type="gramEnd"/>
      <w:r w:rsidRPr="00292816">
        <w:rPr>
          <w:rFonts w:ascii="Times New Roman" w:eastAsia="Times New Roman" w:hAnsi="Times New Roman" w:cs="Times New Roman"/>
          <w:color w:val="000000" w:themeColor="text1"/>
          <w:sz w:val="24"/>
        </w:rPr>
        <w:t xml:space="preserve"> to the Food Protection Hearing and Advisory Board, the Food</w:t>
      </w:r>
      <w:r w:rsidR="00DA7AC9">
        <w:rPr>
          <w:rFonts w:ascii="Times New Roman" w:eastAsia="Times New Roman" w:hAnsi="Times New Roman" w:cs="Times New Roman"/>
          <w:color w:val="000000" w:themeColor="text1"/>
          <w:sz w:val="24"/>
        </w:rPr>
        <w:t xml:space="preserve"> </w:t>
      </w:r>
      <w:r w:rsidRPr="00DA7AC9">
        <w:rPr>
          <w:rFonts w:ascii="Times New Roman" w:eastAsia="Times New Roman" w:hAnsi="Times New Roman" w:cs="Times New Roman"/>
          <w:color w:val="000000" w:themeColor="text1"/>
          <w:sz w:val="24"/>
        </w:rPr>
        <w:t>Protection Hearing and Advisory Board shall, within 30 days, unless good cause exists, rehear</w:t>
      </w:r>
      <w:r w:rsidR="00DA7AC9">
        <w:rPr>
          <w:rFonts w:ascii="Times New Roman" w:eastAsia="Times New Roman" w:hAnsi="Times New Roman" w:cs="Times New Roman"/>
          <w:color w:val="000000" w:themeColor="text1"/>
          <w:sz w:val="24"/>
        </w:rPr>
        <w:t xml:space="preserve"> </w:t>
      </w:r>
      <w:r w:rsidRPr="00DA7AC9">
        <w:rPr>
          <w:rFonts w:ascii="Times New Roman" w:eastAsia="Times New Roman" w:hAnsi="Times New Roman" w:cs="Times New Roman"/>
          <w:color w:val="000000" w:themeColor="text1"/>
          <w:sz w:val="24"/>
        </w:rPr>
        <w:t>the appeal. The District Board of Health may make no more than one (1) referral back to the</w:t>
      </w:r>
      <w:r w:rsidR="00DA7AC9">
        <w:rPr>
          <w:rFonts w:ascii="Times New Roman" w:eastAsia="Times New Roman" w:hAnsi="Times New Roman" w:cs="Times New Roman"/>
          <w:color w:val="000000" w:themeColor="text1"/>
          <w:sz w:val="24"/>
        </w:rPr>
        <w:t xml:space="preserve"> </w:t>
      </w:r>
      <w:r w:rsidRPr="00DA7AC9">
        <w:rPr>
          <w:rFonts w:ascii="Times New Roman" w:eastAsia="Times New Roman" w:hAnsi="Times New Roman" w:cs="Times New Roman"/>
          <w:color w:val="000000" w:themeColor="text1"/>
          <w:sz w:val="24"/>
        </w:rPr>
        <w:t>Food Protection Hearing and Advisory Board.</w:t>
      </w:r>
    </w:p>
    <w:p w14:paraId="2ED08F08" w14:textId="77777777" w:rsidR="00DA7AC9" w:rsidRPr="00DA7AC9" w:rsidRDefault="00DA7AC9" w:rsidP="00DA7AC9">
      <w:pPr>
        <w:ind w:right="562"/>
        <w:jc w:val="both"/>
        <w:rPr>
          <w:rFonts w:ascii="Times New Roman" w:eastAsia="Times New Roman" w:hAnsi="Times New Roman" w:cs="Times New Roman"/>
          <w:color w:val="000000" w:themeColor="text1"/>
          <w:sz w:val="24"/>
        </w:rPr>
      </w:pPr>
    </w:p>
    <w:p w14:paraId="74EF331A" w14:textId="7FDF8D6D" w:rsidR="00292816" w:rsidRPr="00DA7AC9" w:rsidRDefault="00292816" w:rsidP="00DA7AC9">
      <w:pPr>
        <w:pStyle w:val="ListParagraph"/>
        <w:numPr>
          <w:ilvl w:val="0"/>
          <w:numId w:val="21"/>
        </w:numPr>
        <w:ind w:right="562"/>
        <w:jc w:val="both"/>
        <w:rPr>
          <w:rFonts w:ascii="Times New Roman" w:eastAsia="Times New Roman" w:hAnsi="Times New Roman" w:cs="Times New Roman"/>
          <w:color w:val="000000" w:themeColor="text1"/>
          <w:sz w:val="24"/>
        </w:rPr>
      </w:pPr>
      <w:r w:rsidRPr="00292816">
        <w:rPr>
          <w:rFonts w:ascii="Times New Roman" w:eastAsia="Times New Roman" w:hAnsi="Times New Roman" w:cs="Times New Roman"/>
          <w:color w:val="000000" w:themeColor="text1"/>
          <w:sz w:val="24"/>
        </w:rPr>
        <w:t>A copy of the written findings and the final decision by the District Board of Health shall be</w:t>
      </w:r>
      <w:r w:rsidR="00DA7AC9">
        <w:rPr>
          <w:rFonts w:ascii="Times New Roman" w:eastAsia="Times New Roman" w:hAnsi="Times New Roman" w:cs="Times New Roman"/>
          <w:color w:val="000000" w:themeColor="text1"/>
          <w:sz w:val="24"/>
        </w:rPr>
        <w:t xml:space="preserve"> </w:t>
      </w:r>
      <w:r w:rsidRPr="00DA7AC9">
        <w:rPr>
          <w:rFonts w:ascii="Times New Roman" w:eastAsia="Times New Roman" w:hAnsi="Times New Roman" w:cs="Times New Roman"/>
          <w:color w:val="000000" w:themeColor="text1"/>
          <w:sz w:val="24"/>
        </w:rPr>
        <w:t>sent by certified mail, return receipt requested, to the permit holder by the Health Authority.</w:t>
      </w:r>
    </w:p>
    <w:p w14:paraId="469DE026" w14:textId="77777777" w:rsidR="0075719E" w:rsidRDefault="0075719E" w:rsidP="0075719E">
      <w:pPr>
        <w:ind w:right="562"/>
        <w:jc w:val="both"/>
        <w:rPr>
          <w:rFonts w:ascii="Times New Roman" w:eastAsiaTheme="minorEastAsia" w:hAnsi="Times New Roman"/>
          <w:sz w:val="24"/>
        </w:rPr>
      </w:pPr>
    </w:p>
    <w:p w14:paraId="3349CDBF" w14:textId="35883D21" w:rsidR="00145C22" w:rsidRDefault="00145C22" w:rsidP="003017FB">
      <w:pPr>
        <w:ind w:right="562"/>
        <w:jc w:val="both"/>
        <w:rPr>
          <w:rFonts w:ascii="Times New Roman" w:hAnsi="Times New Roman"/>
          <w:bCs/>
          <w:sz w:val="24"/>
        </w:rPr>
      </w:pPr>
      <w:r>
        <w:rPr>
          <w:rFonts w:ascii="Times New Roman" w:eastAsiaTheme="minorEastAsia" w:hAnsi="Times New Roman"/>
          <w:sz w:val="24"/>
        </w:rPr>
        <w:t xml:space="preserve">The facility in question is Pho </w:t>
      </w:r>
      <w:proofErr w:type="spellStart"/>
      <w:r>
        <w:rPr>
          <w:rFonts w:ascii="Times New Roman" w:eastAsiaTheme="minorEastAsia" w:hAnsi="Times New Roman"/>
          <w:sz w:val="24"/>
        </w:rPr>
        <w:t>Kietzke</w:t>
      </w:r>
      <w:proofErr w:type="spellEnd"/>
      <w:r>
        <w:rPr>
          <w:rFonts w:ascii="Times New Roman" w:eastAsiaTheme="minorEastAsia" w:hAnsi="Times New Roman"/>
          <w:sz w:val="24"/>
        </w:rPr>
        <w:t xml:space="preserve"> who r</w:t>
      </w:r>
      <w:r>
        <w:rPr>
          <w:rFonts w:ascii="Times New Roman" w:hAnsi="Times New Roman"/>
          <w:bCs/>
          <w:sz w:val="24"/>
        </w:rPr>
        <w:t xml:space="preserve">epresented by the owner, </w:t>
      </w:r>
      <w:r w:rsidR="00220613">
        <w:rPr>
          <w:rFonts w:ascii="Times New Roman" w:hAnsi="Times New Roman"/>
          <w:bCs/>
          <w:sz w:val="24"/>
        </w:rPr>
        <w:t>Mr. Loc Nguyen</w:t>
      </w:r>
      <w:r>
        <w:rPr>
          <w:rFonts w:ascii="Times New Roman" w:hAnsi="Times New Roman"/>
          <w:bCs/>
          <w:sz w:val="24"/>
        </w:rPr>
        <w:t xml:space="preserve"> (Appellant)</w:t>
      </w:r>
      <w:r w:rsidR="00C249FC">
        <w:rPr>
          <w:rFonts w:ascii="Times New Roman" w:hAnsi="Times New Roman"/>
          <w:bCs/>
          <w:sz w:val="24"/>
        </w:rPr>
        <w:t xml:space="preserve"> who has requested an</w:t>
      </w:r>
      <w:r>
        <w:rPr>
          <w:rFonts w:ascii="Times New Roman" w:hAnsi="Times New Roman"/>
          <w:bCs/>
          <w:sz w:val="24"/>
        </w:rPr>
        <w:t xml:space="preserve"> appeal is for the following NNPH action: permit revocation of a Health Permit to Operate for continued and repeat critical and non-critical food safety violations. The permit is currently suspended pending revocation.</w:t>
      </w:r>
      <w:r w:rsidR="00C249FC">
        <w:rPr>
          <w:rFonts w:ascii="Times New Roman" w:hAnsi="Times New Roman"/>
          <w:bCs/>
          <w:sz w:val="24"/>
        </w:rPr>
        <w:t xml:space="preserve"> </w:t>
      </w:r>
    </w:p>
    <w:p w14:paraId="0127AA17" w14:textId="77777777" w:rsidR="0075719E" w:rsidRPr="00C249FC" w:rsidRDefault="0075719E" w:rsidP="003017FB">
      <w:pPr>
        <w:ind w:right="562"/>
        <w:jc w:val="both"/>
        <w:rPr>
          <w:rFonts w:ascii="Times New Roman" w:hAnsi="Times New Roman"/>
          <w:bCs/>
          <w:sz w:val="24"/>
        </w:rPr>
      </w:pPr>
    </w:p>
    <w:p w14:paraId="719E5276" w14:textId="77777777" w:rsidR="00145C22" w:rsidRDefault="1319155D" w:rsidP="003017FB">
      <w:pPr>
        <w:ind w:right="585"/>
        <w:jc w:val="both"/>
        <w:rPr>
          <w:rFonts w:ascii="Times New Roman" w:eastAsia="Times New Roman" w:hAnsi="Times New Roman" w:cs="Times New Roman"/>
          <w:b/>
          <w:bCs/>
          <w:color w:val="000000" w:themeColor="text1"/>
          <w:sz w:val="24"/>
        </w:rPr>
      </w:pPr>
      <w:r w:rsidRPr="3F3D7BBD">
        <w:rPr>
          <w:rFonts w:ascii="Times New Roman" w:eastAsia="Times New Roman" w:hAnsi="Times New Roman" w:cs="Times New Roman"/>
          <w:b/>
          <w:bCs/>
          <w:color w:val="000000" w:themeColor="text1"/>
          <w:sz w:val="24"/>
        </w:rPr>
        <w:t xml:space="preserve">District Health Strategic Objective supported by this item: </w:t>
      </w:r>
    </w:p>
    <w:p w14:paraId="0B6B0CAF" w14:textId="4FA54779" w:rsidR="00124C67" w:rsidRDefault="1319155D" w:rsidP="003017FB">
      <w:pPr>
        <w:pStyle w:val="ListParagraph"/>
        <w:numPr>
          <w:ilvl w:val="0"/>
          <w:numId w:val="19"/>
        </w:numPr>
        <w:ind w:right="585"/>
        <w:jc w:val="both"/>
        <w:rPr>
          <w:rFonts w:ascii="Times New Roman" w:eastAsia="Times New Roman" w:hAnsi="Times New Roman" w:cs="Times New Roman"/>
          <w:color w:val="000000" w:themeColor="text1"/>
          <w:sz w:val="24"/>
        </w:rPr>
      </w:pPr>
      <w:r w:rsidRPr="00145C22">
        <w:rPr>
          <w:rFonts w:ascii="Times New Roman" w:eastAsia="Times New Roman" w:hAnsi="Times New Roman" w:cs="Times New Roman"/>
          <w:b/>
          <w:bCs/>
          <w:color w:val="000000" w:themeColor="text1"/>
          <w:sz w:val="24"/>
        </w:rPr>
        <w:t xml:space="preserve">Healthy Environment – </w:t>
      </w:r>
      <w:r w:rsidRPr="00145C22">
        <w:rPr>
          <w:rFonts w:ascii="Times New Roman" w:eastAsia="Times New Roman" w:hAnsi="Times New Roman" w:cs="Times New Roman"/>
          <w:color w:val="000000" w:themeColor="text1"/>
          <w:sz w:val="24"/>
        </w:rPr>
        <w:t>Create a healthier environment that allows people to safely enjoy everything Washoe County has to offer.</w:t>
      </w:r>
    </w:p>
    <w:p w14:paraId="185F004A" w14:textId="77777777" w:rsidR="00124C67" w:rsidRPr="00124C67" w:rsidRDefault="00124C67" w:rsidP="0075719E">
      <w:pPr>
        <w:ind w:left="360" w:right="590"/>
        <w:jc w:val="both"/>
        <w:rPr>
          <w:rFonts w:ascii="Times New Roman" w:eastAsia="Times New Roman" w:hAnsi="Times New Roman" w:cs="Times New Roman"/>
          <w:color w:val="000000" w:themeColor="text1"/>
          <w:sz w:val="24"/>
        </w:rPr>
      </w:pPr>
    </w:p>
    <w:p w14:paraId="00CB2321" w14:textId="77777777" w:rsidR="00A15B2C" w:rsidRPr="003D369D" w:rsidRDefault="00A15B2C" w:rsidP="003017FB">
      <w:pPr>
        <w:jc w:val="both"/>
        <w:rPr>
          <w:rFonts w:ascii="Times New Roman" w:eastAsia="Times New Roman" w:hAnsi="Times New Roman" w:cs="Times New Roman"/>
          <w:color w:val="000000" w:themeColor="text1"/>
          <w:sz w:val="24"/>
        </w:rPr>
      </w:pPr>
      <w:r w:rsidRPr="3F3D7BBD">
        <w:rPr>
          <w:rFonts w:ascii="Times New Roman" w:eastAsia="Times New Roman" w:hAnsi="Times New Roman" w:cs="Times New Roman"/>
          <w:b/>
          <w:bCs/>
          <w:color w:val="000000" w:themeColor="text1"/>
          <w:sz w:val="24"/>
          <w:u w:val="single"/>
        </w:rPr>
        <w:t>PREVIOUS ACTION</w:t>
      </w:r>
    </w:p>
    <w:p w14:paraId="0C0F647C" w14:textId="19B6E7FA" w:rsidR="00A15B2C" w:rsidRDefault="00A15B2C" w:rsidP="00124C67">
      <w:pPr>
        <w:pStyle w:val="Header"/>
        <w:tabs>
          <w:tab w:val="left" w:pos="1440"/>
        </w:tabs>
        <w:spacing w:before="120"/>
        <w:jc w:val="both"/>
        <w:rPr>
          <w:rFonts w:ascii="Times New Roman" w:hAnsi="Times New Roman"/>
          <w:sz w:val="24"/>
        </w:rPr>
      </w:pPr>
      <w:r>
        <w:rPr>
          <w:rFonts w:ascii="Times New Roman" w:hAnsi="Times New Roman"/>
          <w:sz w:val="24"/>
        </w:rPr>
        <w:t xml:space="preserve">The </w:t>
      </w:r>
      <w:r w:rsidR="00DA7AC9">
        <w:rPr>
          <w:rFonts w:ascii="Times New Roman" w:hAnsi="Times New Roman"/>
          <w:sz w:val="24"/>
        </w:rPr>
        <w:t>HEARING BOARD</w:t>
      </w:r>
      <w:r>
        <w:rPr>
          <w:rFonts w:ascii="Times New Roman" w:hAnsi="Times New Roman"/>
          <w:sz w:val="24"/>
        </w:rPr>
        <w:t xml:space="preserve"> has not taken any action with </w:t>
      </w:r>
      <w:proofErr w:type="gramStart"/>
      <w:r>
        <w:rPr>
          <w:rFonts w:ascii="Times New Roman" w:hAnsi="Times New Roman"/>
          <w:sz w:val="24"/>
        </w:rPr>
        <w:t>regards</w:t>
      </w:r>
      <w:proofErr w:type="gramEnd"/>
      <w:r>
        <w:rPr>
          <w:rFonts w:ascii="Times New Roman" w:hAnsi="Times New Roman"/>
          <w:sz w:val="24"/>
        </w:rPr>
        <w:t xml:space="preserve"> to this item. </w:t>
      </w:r>
    </w:p>
    <w:p w14:paraId="285E953D" w14:textId="77777777" w:rsidR="00A15B2C" w:rsidRDefault="00A15B2C" w:rsidP="00124C67">
      <w:pPr>
        <w:pStyle w:val="Header"/>
        <w:tabs>
          <w:tab w:val="left" w:pos="1440"/>
        </w:tabs>
        <w:jc w:val="both"/>
        <w:rPr>
          <w:rFonts w:ascii="Times New Roman" w:hAnsi="Times New Roman"/>
          <w:sz w:val="24"/>
        </w:rPr>
      </w:pPr>
    </w:p>
    <w:p w14:paraId="5364216C" w14:textId="4CBB783A" w:rsidR="00C424FA" w:rsidRPr="003D369D" w:rsidRDefault="1319155D" w:rsidP="00124C67">
      <w:pPr>
        <w:spacing w:before="120"/>
        <w:jc w:val="both"/>
        <w:rPr>
          <w:rFonts w:ascii="Times New Roman" w:eastAsia="Times New Roman" w:hAnsi="Times New Roman" w:cs="Times New Roman"/>
          <w:color w:val="000000" w:themeColor="text1"/>
          <w:sz w:val="24"/>
        </w:rPr>
      </w:pPr>
      <w:r w:rsidRPr="3F3D7BBD">
        <w:rPr>
          <w:rFonts w:ascii="Times New Roman" w:eastAsia="Times New Roman" w:hAnsi="Times New Roman" w:cs="Times New Roman"/>
          <w:b/>
          <w:bCs/>
          <w:color w:val="000000" w:themeColor="text1"/>
          <w:sz w:val="24"/>
          <w:u w:val="single"/>
        </w:rPr>
        <w:t>BACKGROUND</w:t>
      </w:r>
    </w:p>
    <w:p w14:paraId="01CE0898" w14:textId="374D16CD" w:rsidR="00220613" w:rsidRDefault="00220613" w:rsidP="00124C67">
      <w:pPr>
        <w:spacing w:before="120" w:after="120"/>
        <w:jc w:val="both"/>
        <w:rPr>
          <w:rFonts w:ascii="Times New Roman" w:eastAsia="Times New Roman" w:hAnsi="Times New Roman" w:cs="Times New Roman"/>
          <w:color w:val="000000" w:themeColor="text1"/>
          <w:sz w:val="24"/>
        </w:rPr>
      </w:pPr>
      <w:r w:rsidRPr="3F3D7BBD">
        <w:rPr>
          <w:rFonts w:ascii="Times New Roman" w:eastAsia="Times New Roman" w:hAnsi="Times New Roman" w:cs="Times New Roman"/>
          <w:color w:val="000000" w:themeColor="text1"/>
          <w:sz w:val="24"/>
        </w:rPr>
        <w:t xml:space="preserve">Pho </w:t>
      </w:r>
      <w:proofErr w:type="spellStart"/>
      <w:r w:rsidRPr="3F3D7BBD">
        <w:rPr>
          <w:rFonts w:ascii="Times New Roman" w:eastAsia="Times New Roman" w:hAnsi="Times New Roman" w:cs="Times New Roman"/>
          <w:color w:val="000000" w:themeColor="text1"/>
          <w:sz w:val="24"/>
        </w:rPr>
        <w:t>Kietzke</w:t>
      </w:r>
      <w:proofErr w:type="spellEnd"/>
      <w:r w:rsidRPr="3F3D7BBD">
        <w:rPr>
          <w:rFonts w:ascii="Times New Roman" w:eastAsia="Times New Roman" w:hAnsi="Times New Roman" w:cs="Times New Roman"/>
          <w:color w:val="000000" w:themeColor="text1"/>
          <w:sz w:val="24"/>
        </w:rPr>
        <w:t xml:space="preserve"> is a </w:t>
      </w:r>
      <w:r w:rsidR="00B55FA0">
        <w:rPr>
          <w:rFonts w:ascii="Times New Roman" w:eastAsia="Times New Roman" w:hAnsi="Times New Roman" w:cs="Times New Roman"/>
          <w:color w:val="000000" w:themeColor="text1"/>
          <w:sz w:val="24"/>
        </w:rPr>
        <w:t>r</w:t>
      </w:r>
      <w:r w:rsidRPr="3F3D7BBD">
        <w:rPr>
          <w:rFonts w:ascii="Times New Roman" w:eastAsia="Times New Roman" w:hAnsi="Times New Roman" w:cs="Times New Roman"/>
          <w:color w:val="000000" w:themeColor="text1"/>
          <w:sz w:val="24"/>
        </w:rPr>
        <w:t xml:space="preserve">isk </w:t>
      </w:r>
      <w:r w:rsidR="00B55FA0">
        <w:rPr>
          <w:rFonts w:ascii="Times New Roman" w:eastAsia="Times New Roman" w:hAnsi="Times New Roman" w:cs="Times New Roman"/>
          <w:color w:val="000000" w:themeColor="text1"/>
          <w:sz w:val="24"/>
        </w:rPr>
        <w:t>c</w:t>
      </w:r>
      <w:r w:rsidRPr="3F3D7BBD">
        <w:rPr>
          <w:rFonts w:ascii="Times New Roman" w:eastAsia="Times New Roman" w:hAnsi="Times New Roman" w:cs="Times New Roman"/>
          <w:color w:val="000000" w:themeColor="text1"/>
          <w:sz w:val="24"/>
        </w:rPr>
        <w:t>ategory 3 food establishment</w:t>
      </w:r>
      <w:r w:rsidR="00B55FA0">
        <w:rPr>
          <w:rFonts w:ascii="Times New Roman" w:eastAsia="Times New Roman" w:hAnsi="Times New Roman" w:cs="Times New Roman"/>
          <w:color w:val="000000" w:themeColor="text1"/>
          <w:sz w:val="24"/>
        </w:rPr>
        <w:t>, the highest risk category in Washoe County,</w:t>
      </w:r>
      <w:r w:rsidRPr="3F3D7BBD">
        <w:rPr>
          <w:rFonts w:ascii="Times New Roman" w:eastAsia="Times New Roman" w:hAnsi="Times New Roman" w:cs="Times New Roman"/>
          <w:color w:val="000000" w:themeColor="text1"/>
          <w:sz w:val="24"/>
        </w:rPr>
        <w:t xml:space="preserve"> located in Reno, Nevada and currently operates under Permit H19-1011FOOD. Prior to implementation of the current permit numbering system, the facility operated under Permit F150059.</w:t>
      </w:r>
    </w:p>
    <w:p w14:paraId="1CF82314" w14:textId="4C0A748D" w:rsidR="00C424FA" w:rsidRDefault="1319155D" w:rsidP="00124C67">
      <w:pPr>
        <w:spacing w:before="240" w:after="240"/>
        <w:jc w:val="both"/>
        <w:rPr>
          <w:rFonts w:ascii="Times New Roman" w:eastAsia="Times New Roman" w:hAnsi="Times New Roman" w:cs="Times New Roman"/>
          <w:color w:val="000000" w:themeColor="text1"/>
          <w:sz w:val="24"/>
        </w:rPr>
      </w:pPr>
      <w:r w:rsidRPr="3F3D7BBD">
        <w:rPr>
          <w:rFonts w:ascii="Times New Roman" w:eastAsia="Times New Roman" w:hAnsi="Times New Roman" w:cs="Times New Roman"/>
          <w:color w:val="000000" w:themeColor="text1"/>
          <w:sz w:val="24"/>
        </w:rPr>
        <w:t xml:space="preserve">On June 10, 2026, Northern Nevada Public Health suspended the facility's Permit to Operate pending revocation pursuant to NRS 446.880 and Section 240.105(C) of the </w:t>
      </w:r>
      <w:r w:rsidR="00DA7AC9">
        <w:rPr>
          <w:rFonts w:ascii="Times New Roman" w:eastAsia="Times New Roman" w:hAnsi="Times New Roman" w:cs="Times New Roman"/>
          <w:color w:val="000000" w:themeColor="text1"/>
          <w:sz w:val="24"/>
        </w:rPr>
        <w:t>REGULATIONS</w:t>
      </w:r>
      <w:r w:rsidRPr="3F3D7BBD">
        <w:rPr>
          <w:rFonts w:ascii="Times New Roman" w:eastAsia="Times New Roman" w:hAnsi="Times New Roman" w:cs="Times New Roman"/>
          <w:color w:val="000000" w:themeColor="text1"/>
          <w:sz w:val="24"/>
        </w:rPr>
        <w:t xml:space="preserve">. The permit holder </w:t>
      </w:r>
      <w:r w:rsidRPr="3F3D7BBD">
        <w:rPr>
          <w:rFonts w:ascii="Times New Roman" w:eastAsia="Times New Roman" w:hAnsi="Times New Roman" w:cs="Times New Roman"/>
          <w:color w:val="000000" w:themeColor="text1"/>
          <w:sz w:val="24"/>
        </w:rPr>
        <w:lastRenderedPageBreak/>
        <w:t xml:space="preserve">submitted a timely appeal, and the matter has been scheduled for consideration by the </w:t>
      </w:r>
      <w:r w:rsidR="00DA7AC9">
        <w:rPr>
          <w:rFonts w:ascii="Times New Roman" w:eastAsia="Times New Roman" w:hAnsi="Times New Roman" w:cs="Times New Roman"/>
          <w:color w:val="000000" w:themeColor="text1"/>
          <w:sz w:val="24"/>
        </w:rPr>
        <w:t>HEARING BOARD</w:t>
      </w:r>
      <w:r w:rsidRPr="3F3D7BBD">
        <w:rPr>
          <w:rFonts w:ascii="Times New Roman" w:eastAsia="Times New Roman" w:hAnsi="Times New Roman" w:cs="Times New Roman"/>
          <w:color w:val="000000" w:themeColor="text1"/>
          <w:sz w:val="24"/>
        </w:rPr>
        <w:t>.</w:t>
      </w:r>
    </w:p>
    <w:p w14:paraId="710CBA31" w14:textId="2A9A8A85" w:rsidR="00176D60" w:rsidRPr="00176D60" w:rsidRDefault="00176D60" w:rsidP="00176D60">
      <w:pPr>
        <w:ind w:right="562"/>
        <w:jc w:val="both"/>
        <w:rPr>
          <w:rFonts w:ascii="Times New Roman" w:eastAsia="Times New Roman" w:hAnsi="Times New Roman" w:cs="Times New Roman"/>
          <w:b/>
          <w:bCs/>
          <w:color w:val="000000" w:themeColor="text1"/>
          <w:sz w:val="24"/>
        </w:rPr>
      </w:pPr>
      <w:r w:rsidRPr="00176D60">
        <w:rPr>
          <w:rFonts w:ascii="Times New Roman" w:eastAsia="Times New Roman" w:hAnsi="Times New Roman" w:cs="Times New Roman"/>
          <w:b/>
          <w:bCs/>
          <w:color w:val="000000" w:themeColor="text1"/>
          <w:sz w:val="24"/>
        </w:rPr>
        <w:t xml:space="preserve">Section 240.105(C) </w:t>
      </w:r>
    </w:p>
    <w:p w14:paraId="24587C3E" w14:textId="7FD6DDED" w:rsidR="00DA7AC9" w:rsidRPr="00176D60" w:rsidRDefault="00DA7AC9" w:rsidP="00176D60">
      <w:pPr>
        <w:ind w:left="720" w:right="562" w:firstLine="720"/>
        <w:jc w:val="both"/>
        <w:rPr>
          <w:rFonts w:ascii="Times New Roman" w:eastAsia="Times New Roman" w:hAnsi="Times New Roman" w:cs="Times New Roman"/>
          <w:color w:val="000000" w:themeColor="text1"/>
          <w:sz w:val="24"/>
        </w:rPr>
      </w:pPr>
      <w:r w:rsidRPr="00176D60">
        <w:rPr>
          <w:rFonts w:ascii="Times New Roman" w:eastAsia="Times New Roman" w:hAnsi="Times New Roman" w:cs="Times New Roman"/>
          <w:color w:val="000000" w:themeColor="text1"/>
          <w:sz w:val="24"/>
        </w:rPr>
        <w:t xml:space="preserve">For serious or repeated violations of any of the requirements of these regulations or for interference with the Health Authority in the performance of his duties, the permit may be permanently revoked after an opportunity for a hearing before the Food Protection Hearing and Advisory Board. Before taking such action, the Health Authority shall notify the permit holder in writing, stating the reasons for which the permit is subject to revocation and advising the permit holder of the requirements for filing a request for a hearing. A permit may be suspended for cause </w:t>
      </w:r>
      <w:proofErr w:type="gramStart"/>
      <w:r w:rsidRPr="00176D60">
        <w:rPr>
          <w:rFonts w:ascii="Times New Roman" w:eastAsia="Times New Roman" w:hAnsi="Times New Roman" w:cs="Times New Roman"/>
          <w:color w:val="000000" w:themeColor="text1"/>
          <w:sz w:val="24"/>
        </w:rPr>
        <w:t>pending</w:t>
      </w:r>
      <w:proofErr w:type="gramEnd"/>
      <w:r w:rsidRPr="00176D60">
        <w:rPr>
          <w:rFonts w:ascii="Times New Roman" w:eastAsia="Times New Roman" w:hAnsi="Times New Roman" w:cs="Times New Roman"/>
          <w:color w:val="000000" w:themeColor="text1"/>
          <w:sz w:val="24"/>
        </w:rPr>
        <w:t xml:space="preserve"> its revocation or a hearing relative thereto.</w:t>
      </w:r>
    </w:p>
    <w:p w14:paraId="60D06ABC" w14:textId="449256CC" w:rsidR="00C424FA" w:rsidRPr="003D369D" w:rsidRDefault="1319155D" w:rsidP="00124C67">
      <w:pPr>
        <w:spacing w:before="240" w:after="240"/>
        <w:jc w:val="both"/>
        <w:rPr>
          <w:rFonts w:ascii="Times New Roman" w:eastAsia="Times New Roman" w:hAnsi="Times New Roman" w:cs="Times New Roman"/>
          <w:color w:val="000000" w:themeColor="text1"/>
          <w:sz w:val="24"/>
        </w:rPr>
      </w:pPr>
      <w:r w:rsidRPr="3F3D7BBD">
        <w:rPr>
          <w:rFonts w:ascii="Times New Roman" w:eastAsia="Times New Roman" w:hAnsi="Times New Roman" w:cs="Times New Roman"/>
          <w:color w:val="000000" w:themeColor="text1"/>
          <w:sz w:val="24"/>
        </w:rPr>
        <w:t>This report summarizes the facility's compliance history and enforcement activities relevant to the Health Authority's recommendation for permit revocation.</w:t>
      </w:r>
    </w:p>
    <w:p w14:paraId="6B9F58AD" w14:textId="22D3188A" w:rsidR="00C424FA" w:rsidRPr="003D369D" w:rsidRDefault="1319155D" w:rsidP="00124C67">
      <w:pPr>
        <w:spacing w:before="120"/>
        <w:jc w:val="both"/>
        <w:rPr>
          <w:rFonts w:ascii="Times New Roman" w:eastAsia="Times New Roman" w:hAnsi="Times New Roman" w:cs="Times New Roman"/>
          <w:color w:val="000000" w:themeColor="text1"/>
          <w:sz w:val="24"/>
        </w:rPr>
      </w:pPr>
      <w:r w:rsidRPr="3F3D7BBD">
        <w:rPr>
          <w:rFonts w:ascii="Times New Roman" w:eastAsia="Times New Roman" w:hAnsi="Times New Roman" w:cs="Times New Roman"/>
          <w:b/>
          <w:bCs/>
          <w:color w:val="000000" w:themeColor="text1"/>
          <w:sz w:val="24"/>
        </w:rPr>
        <w:t xml:space="preserve">Routine Inspection and Enforcement History </w:t>
      </w:r>
    </w:p>
    <w:p w14:paraId="21D23B6C" w14:textId="77777777" w:rsidR="00033ACC" w:rsidRDefault="1319155D" w:rsidP="003017FB">
      <w:pPr>
        <w:jc w:val="both"/>
        <w:rPr>
          <w:rFonts w:ascii="Times New Roman" w:eastAsia="Times New Roman" w:hAnsi="Times New Roman" w:cs="Times New Roman"/>
          <w:color w:val="000000" w:themeColor="text1"/>
          <w:sz w:val="24"/>
        </w:rPr>
      </w:pPr>
      <w:r w:rsidRPr="3F3D7BBD">
        <w:rPr>
          <w:rFonts w:ascii="Times New Roman" w:eastAsia="Times New Roman" w:hAnsi="Times New Roman" w:cs="Times New Roman"/>
          <w:color w:val="000000" w:themeColor="text1"/>
          <w:sz w:val="24"/>
        </w:rPr>
        <w:t xml:space="preserve">Routine inspections conducted between 2015 and 2020 documented recurring critical food safety violations requiring continued regulatory oversight. During this period, NNPH conducted routine inspections, re-inspections, and complaint investigations. </w:t>
      </w:r>
    </w:p>
    <w:p w14:paraId="75781C56" w14:textId="77777777" w:rsidR="00033ACC" w:rsidRDefault="00033ACC" w:rsidP="003017FB">
      <w:pPr>
        <w:jc w:val="both"/>
        <w:rPr>
          <w:rFonts w:ascii="Times New Roman" w:eastAsia="Times New Roman" w:hAnsi="Times New Roman" w:cs="Times New Roman"/>
          <w:color w:val="000000" w:themeColor="text1"/>
          <w:sz w:val="24"/>
        </w:rPr>
      </w:pPr>
    </w:p>
    <w:p w14:paraId="552D4F5F" w14:textId="2BB26276" w:rsidR="00C424FA" w:rsidRPr="003D369D" w:rsidRDefault="1319155D" w:rsidP="003017FB">
      <w:pPr>
        <w:ind w:firstLine="720"/>
        <w:jc w:val="both"/>
        <w:rPr>
          <w:rFonts w:ascii="Times New Roman" w:eastAsia="Times New Roman" w:hAnsi="Times New Roman" w:cs="Times New Roman"/>
          <w:color w:val="000000" w:themeColor="text1"/>
          <w:sz w:val="24"/>
        </w:rPr>
      </w:pPr>
      <w:r w:rsidRPr="3F3D7BBD">
        <w:rPr>
          <w:rFonts w:ascii="Times New Roman" w:eastAsia="Times New Roman" w:hAnsi="Times New Roman" w:cs="Times New Roman"/>
          <w:color w:val="000000" w:themeColor="text1"/>
          <w:sz w:val="24"/>
        </w:rPr>
        <w:t xml:space="preserve">On September 29, 2017, a routine inspection documented multiple critical violations, including improper separation of raw animal foods from ready-to-eat foods, evidence of cockroach activity, and deficiencies in </w:t>
      </w:r>
      <w:proofErr w:type="spellStart"/>
      <w:r w:rsidRPr="3F3D7BBD">
        <w:rPr>
          <w:rFonts w:ascii="Times New Roman" w:eastAsia="Times New Roman" w:hAnsi="Times New Roman" w:cs="Times New Roman"/>
          <w:color w:val="000000" w:themeColor="text1"/>
          <w:sz w:val="24"/>
        </w:rPr>
        <w:t>warewashing</w:t>
      </w:r>
      <w:proofErr w:type="spellEnd"/>
      <w:r w:rsidRPr="3F3D7BBD">
        <w:rPr>
          <w:rFonts w:ascii="Times New Roman" w:eastAsia="Times New Roman" w:hAnsi="Times New Roman" w:cs="Times New Roman"/>
          <w:color w:val="000000" w:themeColor="text1"/>
          <w:sz w:val="24"/>
        </w:rPr>
        <w:t xml:space="preserve"> and sanitization. Based on the inspection findings, the facility's permit was suspended. The facility was authorized to reopen after correction of the conditions resulting in suspension.</w:t>
      </w:r>
    </w:p>
    <w:p w14:paraId="73297CC4" w14:textId="77777777" w:rsidR="00033ACC" w:rsidRDefault="00033ACC" w:rsidP="00033ACC">
      <w:pPr>
        <w:jc w:val="both"/>
        <w:rPr>
          <w:rFonts w:ascii="Times New Roman" w:eastAsia="Times New Roman" w:hAnsi="Times New Roman" w:cs="Times New Roman"/>
          <w:color w:val="000000" w:themeColor="text1"/>
          <w:sz w:val="24"/>
        </w:rPr>
      </w:pPr>
    </w:p>
    <w:p w14:paraId="1B33041C" w14:textId="083E1FDA" w:rsidR="0075719E" w:rsidRPr="003D369D" w:rsidRDefault="1319155D" w:rsidP="003017FB">
      <w:pPr>
        <w:ind w:firstLine="720"/>
        <w:jc w:val="both"/>
        <w:rPr>
          <w:rFonts w:ascii="Times New Roman" w:eastAsia="Times New Roman" w:hAnsi="Times New Roman" w:cs="Times New Roman"/>
          <w:color w:val="000000" w:themeColor="text1"/>
          <w:sz w:val="24"/>
        </w:rPr>
      </w:pPr>
      <w:r w:rsidRPr="3F3D7BBD">
        <w:rPr>
          <w:rFonts w:ascii="Times New Roman" w:eastAsia="Times New Roman" w:hAnsi="Times New Roman" w:cs="Times New Roman"/>
          <w:color w:val="000000" w:themeColor="text1"/>
          <w:sz w:val="24"/>
        </w:rPr>
        <w:t xml:space="preserve">A routine inspection conducted on June 30, 2021, documented </w:t>
      </w:r>
      <w:r w:rsidR="00B55FA0">
        <w:rPr>
          <w:rFonts w:ascii="Times New Roman" w:eastAsia="Times New Roman" w:hAnsi="Times New Roman" w:cs="Times New Roman"/>
          <w:color w:val="000000" w:themeColor="text1"/>
          <w:sz w:val="24"/>
        </w:rPr>
        <w:t>ten (10)</w:t>
      </w:r>
      <w:r w:rsidRPr="3F3D7BBD">
        <w:rPr>
          <w:rFonts w:ascii="Times New Roman" w:eastAsia="Times New Roman" w:hAnsi="Times New Roman" w:cs="Times New Roman"/>
          <w:color w:val="000000" w:themeColor="text1"/>
          <w:sz w:val="24"/>
        </w:rPr>
        <w:t xml:space="preserve"> critical violations involving Active Managerial Control (AMC), food protection, cold holding, date marking, pest activity, and plumbing deficiencies that resulted in standing water within the facility. Based on the inspection findings, the facility was ordered closed. </w:t>
      </w:r>
    </w:p>
    <w:p w14:paraId="7DEF733E" w14:textId="1236947F" w:rsidR="00C424FA" w:rsidRDefault="1319155D" w:rsidP="003017FB">
      <w:pPr>
        <w:ind w:firstLine="720"/>
        <w:jc w:val="both"/>
        <w:rPr>
          <w:rFonts w:ascii="Times New Roman" w:eastAsia="Times New Roman" w:hAnsi="Times New Roman" w:cs="Times New Roman"/>
          <w:color w:val="000000" w:themeColor="text1"/>
          <w:sz w:val="24"/>
        </w:rPr>
      </w:pPr>
      <w:r w:rsidRPr="3F3D7BBD">
        <w:rPr>
          <w:rFonts w:ascii="Times New Roman" w:eastAsia="Times New Roman" w:hAnsi="Times New Roman" w:cs="Times New Roman"/>
          <w:color w:val="000000" w:themeColor="text1"/>
          <w:sz w:val="24"/>
        </w:rPr>
        <w:t>An office hearing was conducted on July 2, 2021, to review the inspection findings and corrective actions necessary for reopening. During the hearing, NNPH discussed the violations observed during the inspection, corrective measures required for continued operation, and expectations for maintaining compliance. The facility was authorized to reopen following correction of the conditions resulting in closure.</w:t>
      </w:r>
    </w:p>
    <w:p w14:paraId="62781725" w14:textId="77777777" w:rsidR="00033ACC" w:rsidRPr="003D369D" w:rsidRDefault="00033ACC" w:rsidP="003017FB">
      <w:pPr>
        <w:jc w:val="both"/>
        <w:rPr>
          <w:rFonts w:ascii="Times New Roman" w:eastAsia="Times New Roman" w:hAnsi="Times New Roman" w:cs="Times New Roman"/>
          <w:color w:val="000000" w:themeColor="text1"/>
          <w:sz w:val="24"/>
        </w:rPr>
      </w:pPr>
    </w:p>
    <w:p w14:paraId="1092A503" w14:textId="4573F927" w:rsidR="0075719E" w:rsidRDefault="1319155D" w:rsidP="0075719E">
      <w:pPr>
        <w:ind w:firstLine="720"/>
        <w:jc w:val="both"/>
        <w:rPr>
          <w:rFonts w:ascii="Times New Roman" w:eastAsia="Times New Roman" w:hAnsi="Times New Roman" w:cs="Times New Roman"/>
          <w:color w:val="000000" w:themeColor="text1"/>
          <w:sz w:val="24"/>
        </w:rPr>
      </w:pPr>
      <w:r w:rsidRPr="3F3D7BBD">
        <w:rPr>
          <w:rFonts w:ascii="Times New Roman" w:eastAsia="Times New Roman" w:hAnsi="Times New Roman" w:cs="Times New Roman"/>
          <w:color w:val="000000" w:themeColor="text1"/>
          <w:sz w:val="24"/>
        </w:rPr>
        <w:t xml:space="preserve">A routine inspection conducted on May 5, </w:t>
      </w:r>
      <w:r w:rsidR="00033ACC" w:rsidRPr="3F3D7BBD">
        <w:rPr>
          <w:rFonts w:ascii="Times New Roman" w:eastAsia="Times New Roman" w:hAnsi="Times New Roman" w:cs="Times New Roman"/>
          <w:color w:val="000000" w:themeColor="text1"/>
          <w:sz w:val="24"/>
        </w:rPr>
        <w:t>2023,</w:t>
      </w:r>
      <w:r w:rsidRPr="3F3D7BBD">
        <w:rPr>
          <w:rFonts w:ascii="Times New Roman" w:eastAsia="Times New Roman" w:hAnsi="Times New Roman" w:cs="Times New Roman"/>
          <w:color w:val="000000" w:themeColor="text1"/>
          <w:sz w:val="24"/>
        </w:rPr>
        <w:t xml:space="preserve"> documented multiple critical violations involving AMC, employee practices, protection of food from contamination, cleaning and sanitizing of food contact surfaces, cooling, hot holding, and </w:t>
      </w:r>
      <w:proofErr w:type="spellStart"/>
      <w:r w:rsidRPr="3F3D7BBD">
        <w:rPr>
          <w:rFonts w:ascii="Times New Roman" w:eastAsia="Times New Roman" w:hAnsi="Times New Roman" w:cs="Times New Roman"/>
          <w:color w:val="000000" w:themeColor="text1"/>
          <w:sz w:val="24"/>
        </w:rPr>
        <w:t>warewashing</w:t>
      </w:r>
      <w:proofErr w:type="spellEnd"/>
      <w:r w:rsidRPr="3F3D7BBD">
        <w:rPr>
          <w:rFonts w:ascii="Times New Roman" w:eastAsia="Times New Roman" w:hAnsi="Times New Roman" w:cs="Times New Roman"/>
          <w:color w:val="000000" w:themeColor="text1"/>
          <w:sz w:val="24"/>
        </w:rPr>
        <w:t>. A reinspection conducted on May 19, 2023, documented seven critical violations and resulted in a conditional pass</w:t>
      </w:r>
      <w:r w:rsidR="00033ACC">
        <w:rPr>
          <w:rFonts w:ascii="Times New Roman" w:eastAsia="Times New Roman" w:hAnsi="Times New Roman" w:cs="Times New Roman"/>
          <w:color w:val="000000" w:themeColor="text1"/>
          <w:sz w:val="24"/>
        </w:rPr>
        <w:t xml:space="preserve">. </w:t>
      </w:r>
      <w:r w:rsidRPr="3F3D7BBD">
        <w:rPr>
          <w:rFonts w:ascii="Times New Roman" w:eastAsia="Times New Roman" w:hAnsi="Times New Roman" w:cs="Times New Roman"/>
          <w:color w:val="000000" w:themeColor="text1"/>
          <w:sz w:val="24"/>
        </w:rPr>
        <w:t xml:space="preserve">Due to continued observation of critical violations during re-inspection, an office hearing was conducted on May 23, 2023. </w:t>
      </w:r>
    </w:p>
    <w:p w14:paraId="44B86B01" w14:textId="5B42B4C5" w:rsidR="00C424FA" w:rsidRDefault="1319155D" w:rsidP="0075719E">
      <w:pPr>
        <w:jc w:val="both"/>
        <w:rPr>
          <w:rFonts w:ascii="Times New Roman" w:eastAsia="Times New Roman" w:hAnsi="Times New Roman" w:cs="Times New Roman"/>
          <w:color w:val="000000" w:themeColor="text1"/>
          <w:sz w:val="24"/>
        </w:rPr>
      </w:pPr>
      <w:r w:rsidRPr="3F3D7BBD">
        <w:rPr>
          <w:rFonts w:ascii="Times New Roman" w:eastAsia="Times New Roman" w:hAnsi="Times New Roman" w:cs="Times New Roman"/>
          <w:color w:val="000000" w:themeColor="text1"/>
          <w:sz w:val="24"/>
        </w:rPr>
        <w:t xml:space="preserve">During the office hearing, NNPH reviewed the facility's inspection history, discussed recurring critical violations, and worked with the operator to develop written AMC policies. As part of the hearing, the operator developed a written handwashing policy and was </w:t>
      </w:r>
      <w:proofErr w:type="gramStart"/>
      <w:r w:rsidRPr="3F3D7BBD">
        <w:rPr>
          <w:rFonts w:ascii="Times New Roman" w:eastAsia="Times New Roman" w:hAnsi="Times New Roman" w:cs="Times New Roman"/>
          <w:color w:val="000000" w:themeColor="text1"/>
          <w:sz w:val="24"/>
        </w:rPr>
        <w:t>provided</w:t>
      </w:r>
      <w:proofErr w:type="gramEnd"/>
      <w:r w:rsidRPr="3F3D7BBD">
        <w:rPr>
          <w:rFonts w:ascii="Times New Roman" w:eastAsia="Times New Roman" w:hAnsi="Times New Roman" w:cs="Times New Roman"/>
          <w:color w:val="000000" w:themeColor="text1"/>
          <w:sz w:val="24"/>
        </w:rPr>
        <w:t xml:space="preserve"> educational resources to assist with implementation of AMC principles. NNPH issued a written warning to the operator regarding interactions with regulatory staff during inspections. The warning documented inappropriate conduct observed during </w:t>
      </w:r>
      <w:r w:rsidRPr="3F3D7BBD">
        <w:rPr>
          <w:rFonts w:ascii="Times New Roman" w:eastAsia="Times New Roman" w:hAnsi="Times New Roman" w:cs="Times New Roman"/>
          <w:color w:val="000000" w:themeColor="text1"/>
          <w:sz w:val="24"/>
        </w:rPr>
        <w:lastRenderedPageBreak/>
        <w:t>multiple inspections and advised that future conduct interfering with the Health Authority's ability to perform regulatory duties could result in additional enforcement action.</w:t>
      </w:r>
    </w:p>
    <w:p w14:paraId="17F645E6" w14:textId="77777777" w:rsidR="0075719E" w:rsidRPr="003D369D" w:rsidRDefault="0075719E" w:rsidP="003017FB">
      <w:pPr>
        <w:jc w:val="both"/>
        <w:rPr>
          <w:rFonts w:ascii="Times New Roman" w:eastAsia="Times New Roman" w:hAnsi="Times New Roman" w:cs="Times New Roman"/>
          <w:color w:val="000000" w:themeColor="text1"/>
          <w:sz w:val="24"/>
        </w:rPr>
      </w:pPr>
    </w:p>
    <w:p w14:paraId="17F81E57" w14:textId="600507D9" w:rsidR="0075719E" w:rsidRDefault="1319155D" w:rsidP="003017FB">
      <w:pPr>
        <w:ind w:firstLine="720"/>
        <w:jc w:val="both"/>
        <w:rPr>
          <w:rFonts w:ascii="Times New Roman" w:eastAsia="Times New Roman" w:hAnsi="Times New Roman" w:cs="Times New Roman"/>
          <w:color w:val="000000" w:themeColor="text1"/>
          <w:sz w:val="24"/>
        </w:rPr>
      </w:pPr>
      <w:r w:rsidRPr="3F3D7BBD">
        <w:rPr>
          <w:rFonts w:ascii="Times New Roman" w:eastAsia="Times New Roman" w:hAnsi="Times New Roman" w:cs="Times New Roman"/>
          <w:color w:val="000000" w:themeColor="text1"/>
          <w:sz w:val="24"/>
        </w:rPr>
        <w:t xml:space="preserve">A routine inspection conducted on March 12, </w:t>
      </w:r>
      <w:r w:rsidR="00033ACC" w:rsidRPr="3F3D7BBD">
        <w:rPr>
          <w:rFonts w:ascii="Times New Roman" w:eastAsia="Times New Roman" w:hAnsi="Times New Roman" w:cs="Times New Roman"/>
          <w:color w:val="000000" w:themeColor="text1"/>
          <w:sz w:val="24"/>
        </w:rPr>
        <w:t>2025,</w:t>
      </w:r>
      <w:r w:rsidRPr="3F3D7BBD">
        <w:rPr>
          <w:rFonts w:ascii="Times New Roman" w:eastAsia="Times New Roman" w:hAnsi="Times New Roman" w:cs="Times New Roman"/>
          <w:color w:val="000000" w:themeColor="text1"/>
          <w:sz w:val="24"/>
        </w:rPr>
        <w:t xml:space="preserve"> documented four critical violations, including recurring violations requiring attendance at AMC. The operator was assigned to attend AMC on March 18, 2025. After the operator did not attend the scheduled course, a second opportunity was provided on April 7, 2025.</w:t>
      </w:r>
      <w:r w:rsidR="00033ACC">
        <w:rPr>
          <w:rFonts w:ascii="Times New Roman" w:eastAsia="Times New Roman" w:hAnsi="Times New Roman" w:cs="Times New Roman"/>
          <w:color w:val="000000" w:themeColor="text1"/>
          <w:sz w:val="24"/>
        </w:rPr>
        <w:t xml:space="preserve"> </w:t>
      </w:r>
      <w:r w:rsidRPr="3F3D7BBD">
        <w:rPr>
          <w:rFonts w:ascii="Times New Roman" w:eastAsia="Times New Roman" w:hAnsi="Times New Roman" w:cs="Times New Roman"/>
          <w:color w:val="000000" w:themeColor="text1"/>
          <w:sz w:val="24"/>
        </w:rPr>
        <w:t xml:space="preserve">Following the operator's failure to attend either scheduled AMC course, a paid reinspection was conducted on April 29, </w:t>
      </w:r>
      <w:proofErr w:type="gramStart"/>
      <w:r w:rsidRPr="3F3D7BBD">
        <w:rPr>
          <w:rFonts w:ascii="Times New Roman" w:eastAsia="Times New Roman" w:hAnsi="Times New Roman" w:cs="Times New Roman"/>
          <w:color w:val="000000" w:themeColor="text1"/>
          <w:sz w:val="24"/>
        </w:rPr>
        <w:t>2025</w:t>
      </w:r>
      <w:proofErr w:type="gramEnd"/>
      <w:r w:rsidRPr="3F3D7BBD">
        <w:rPr>
          <w:rFonts w:ascii="Times New Roman" w:eastAsia="Times New Roman" w:hAnsi="Times New Roman" w:cs="Times New Roman"/>
          <w:color w:val="000000" w:themeColor="text1"/>
          <w:sz w:val="24"/>
        </w:rPr>
        <w:t xml:space="preserve"> in accordance with NNPH's enforcement policy. The reinspection verified correction of some previously observed violations; however, the facility remained in conditional pass status due to the continued observation of critical violations. An additional inspection was conducted on May 9, 2025, at which time the facility received a passing inspection.</w:t>
      </w:r>
    </w:p>
    <w:p w14:paraId="3C4C2C6C" w14:textId="77777777" w:rsidR="00F37AA4" w:rsidRPr="003D369D" w:rsidRDefault="00F37AA4" w:rsidP="003017FB">
      <w:pPr>
        <w:ind w:firstLine="720"/>
        <w:jc w:val="both"/>
        <w:rPr>
          <w:rFonts w:ascii="Times New Roman" w:eastAsia="Times New Roman" w:hAnsi="Times New Roman" w:cs="Times New Roman"/>
          <w:color w:val="000000" w:themeColor="text1"/>
          <w:sz w:val="24"/>
        </w:rPr>
      </w:pPr>
    </w:p>
    <w:p w14:paraId="6F1A2A6D" w14:textId="5073917E" w:rsidR="0075719E" w:rsidRDefault="1319155D" w:rsidP="0075719E">
      <w:pPr>
        <w:ind w:firstLine="720"/>
        <w:jc w:val="both"/>
        <w:rPr>
          <w:rFonts w:ascii="Times New Roman" w:eastAsia="Times New Roman" w:hAnsi="Times New Roman" w:cs="Times New Roman"/>
          <w:color w:val="000000" w:themeColor="text1"/>
          <w:sz w:val="24"/>
        </w:rPr>
      </w:pPr>
      <w:r w:rsidRPr="3F3D7BBD">
        <w:rPr>
          <w:rFonts w:ascii="Times New Roman" w:eastAsia="Times New Roman" w:hAnsi="Times New Roman" w:cs="Times New Roman"/>
          <w:color w:val="000000" w:themeColor="text1"/>
          <w:sz w:val="24"/>
        </w:rPr>
        <w:t xml:space="preserve">A routine inspection conducted on March 11, </w:t>
      </w:r>
      <w:proofErr w:type="gramStart"/>
      <w:r w:rsidRPr="3F3D7BBD">
        <w:rPr>
          <w:rFonts w:ascii="Times New Roman" w:eastAsia="Times New Roman" w:hAnsi="Times New Roman" w:cs="Times New Roman"/>
          <w:color w:val="000000" w:themeColor="text1"/>
          <w:sz w:val="24"/>
        </w:rPr>
        <w:t>2026</w:t>
      </w:r>
      <w:proofErr w:type="gramEnd"/>
      <w:r w:rsidRPr="3F3D7BBD">
        <w:rPr>
          <w:rFonts w:ascii="Times New Roman" w:eastAsia="Times New Roman" w:hAnsi="Times New Roman" w:cs="Times New Roman"/>
          <w:color w:val="000000" w:themeColor="text1"/>
          <w:sz w:val="24"/>
        </w:rPr>
        <w:t xml:space="preserve"> documented four critical violations, including recurring violations requiring attendance at AMC. The operator was assigned to attend AMC on March 24, 2026. After the operator did not attend the scheduled course, a second opportunity was provided on April 6, 2026.</w:t>
      </w:r>
      <w:r w:rsidR="00033ACC">
        <w:rPr>
          <w:rFonts w:ascii="Times New Roman" w:eastAsia="Times New Roman" w:hAnsi="Times New Roman" w:cs="Times New Roman"/>
          <w:color w:val="000000" w:themeColor="text1"/>
          <w:sz w:val="24"/>
        </w:rPr>
        <w:t xml:space="preserve"> </w:t>
      </w:r>
      <w:r w:rsidRPr="3F3D7BBD">
        <w:rPr>
          <w:rFonts w:ascii="Times New Roman" w:eastAsia="Times New Roman" w:hAnsi="Times New Roman" w:cs="Times New Roman"/>
          <w:color w:val="000000" w:themeColor="text1"/>
          <w:sz w:val="24"/>
        </w:rPr>
        <w:t xml:space="preserve">Following the operator's failure to attend either scheduled AMC course, a paid reinspection was conducted on May 19, </w:t>
      </w:r>
      <w:proofErr w:type="gramStart"/>
      <w:r w:rsidRPr="3F3D7BBD">
        <w:rPr>
          <w:rFonts w:ascii="Times New Roman" w:eastAsia="Times New Roman" w:hAnsi="Times New Roman" w:cs="Times New Roman"/>
          <w:color w:val="000000" w:themeColor="text1"/>
          <w:sz w:val="24"/>
        </w:rPr>
        <w:t>2026</w:t>
      </w:r>
      <w:proofErr w:type="gramEnd"/>
      <w:r w:rsidRPr="3F3D7BBD">
        <w:rPr>
          <w:rFonts w:ascii="Times New Roman" w:eastAsia="Times New Roman" w:hAnsi="Times New Roman" w:cs="Times New Roman"/>
          <w:color w:val="000000" w:themeColor="text1"/>
          <w:sz w:val="24"/>
        </w:rPr>
        <w:t xml:space="preserve"> in accordance with NNPH's enforcement policy. The reinspection documented five </w:t>
      </w:r>
      <w:r w:rsidR="00033ACC">
        <w:rPr>
          <w:rFonts w:ascii="Times New Roman" w:eastAsia="Times New Roman" w:hAnsi="Times New Roman" w:cs="Times New Roman"/>
          <w:color w:val="000000" w:themeColor="text1"/>
          <w:sz w:val="24"/>
        </w:rPr>
        <w:t xml:space="preserve">(5) </w:t>
      </w:r>
      <w:r w:rsidRPr="3F3D7BBD">
        <w:rPr>
          <w:rFonts w:ascii="Times New Roman" w:eastAsia="Times New Roman" w:hAnsi="Times New Roman" w:cs="Times New Roman"/>
          <w:color w:val="000000" w:themeColor="text1"/>
          <w:sz w:val="24"/>
        </w:rPr>
        <w:t>critical violations and resulted in suspension of the facility's permit.</w:t>
      </w:r>
      <w:r w:rsidR="00033ACC">
        <w:rPr>
          <w:rFonts w:ascii="Times New Roman" w:eastAsia="Times New Roman" w:hAnsi="Times New Roman" w:cs="Times New Roman"/>
          <w:color w:val="000000" w:themeColor="text1"/>
          <w:sz w:val="24"/>
        </w:rPr>
        <w:t xml:space="preserve"> </w:t>
      </w:r>
      <w:r w:rsidRPr="3F3D7BBD">
        <w:rPr>
          <w:rFonts w:ascii="Times New Roman" w:eastAsia="Times New Roman" w:hAnsi="Times New Roman" w:cs="Times New Roman"/>
          <w:color w:val="000000" w:themeColor="text1"/>
          <w:sz w:val="24"/>
        </w:rPr>
        <w:t xml:space="preserve">Due to the continued observation of critical violations during the May 19, </w:t>
      </w:r>
      <w:proofErr w:type="gramStart"/>
      <w:r w:rsidRPr="3F3D7BBD">
        <w:rPr>
          <w:rFonts w:ascii="Times New Roman" w:eastAsia="Times New Roman" w:hAnsi="Times New Roman" w:cs="Times New Roman"/>
          <w:color w:val="000000" w:themeColor="text1"/>
          <w:sz w:val="24"/>
        </w:rPr>
        <w:t>2026</w:t>
      </w:r>
      <w:proofErr w:type="gramEnd"/>
      <w:r w:rsidRPr="3F3D7BBD">
        <w:rPr>
          <w:rFonts w:ascii="Times New Roman" w:eastAsia="Times New Roman" w:hAnsi="Times New Roman" w:cs="Times New Roman"/>
          <w:color w:val="000000" w:themeColor="text1"/>
          <w:sz w:val="24"/>
        </w:rPr>
        <w:t xml:space="preserve"> reinspection, an office hearing was conducted on May 27, 2026. </w:t>
      </w:r>
    </w:p>
    <w:p w14:paraId="605601FF" w14:textId="77777777" w:rsidR="0075719E" w:rsidRDefault="0075719E" w:rsidP="003017FB">
      <w:pPr>
        <w:ind w:firstLine="720"/>
        <w:jc w:val="both"/>
        <w:rPr>
          <w:rFonts w:ascii="Times New Roman" w:eastAsia="Times New Roman" w:hAnsi="Times New Roman" w:cs="Times New Roman"/>
          <w:color w:val="000000" w:themeColor="text1"/>
          <w:sz w:val="24"/>
        </w:rPr>
      </w:pPr>
    </w:p>
    <w:p w14:paraId="0466A764" w14:textId="21B971FA" w:rsidR="00C424FA" w:rsidRDefault="1319155D" w:rsidP="003017FB">
      <w:pPr>
        <w:ind w:firstLine="720"/>
        <w:jc w:val="both"/>
        <w:rPr>
          <w:rFonts w:ascii="Times New Roman" w:eastAsia="Times New Roman" w:hAnsi="Times New Roman" w:cs="Times New Roman"/>
          <w:color w:val="000000" w:themeColor="text1"/>
          <w:sz w:val="24"/>
        </w:rPr>
      </w:pPr>
      <w:r w:rsidRPr="3F3D7BBD">
        <w:rPr>
          <w:rFonts w:ascii="Times New Roman" w:eastAsia="Times New Roman" w:hAnsi="Times New Roman" w:cs="Times New Roman"/>
          <w:color w:val="000000" w:themeColor="text1"/>
          <w:sz w:val="24"/>
        </w:rPr>
        <w:t>During the office hearing, NNPH reviewed the facility's inspection history, discussed recurring violations, reviewed food safety requirements, and established conditions for continued operation.</w:t>
      </w:r>
      <w:r w:rsidR="0029502D" w:rsidRPr="0029502D">
        <w:t xml:space="preserve"> </w:t>
      </w:r>
      <w:r w:rsidRPr="3F3D7BBD">
        <w:rPr>
          <w:rFonts w:ascii="Times New Roman" w:eastAsia="Times New Roman" w:hAnsi="Times New Roman" w:cs="Times New Roman"/>
          <w:color w:val="000000" w:themeColor="text1"/>
          <w:sz w:val="24"/>
        </w:rPr>
        <w:t xml:space="preserve">The facility was reinstated under a 90-day probationary period. Conditions of probation included attendance at the June 8, </w:t>
      </w:r>
      <w:proofErr w:type="gramStart"/>
      <w:r w:rsidRPr="3F3D7BBD">
        <w:rPr>
          <w:rFonts w:ascii="Times New Roman" w:eastAsia="Times New Roman" w:hAnsi="Times New Roman" w:cs="Times New Roman"/>
          <w:color w:val="000000" w:themeColor="text1"/>
          <w:sz w:val="24"/>
        </w:rPr>
        <w:t>2026</w:t>
      </w:r>
      <w:proofErr w:type="gramEnd"/>
      <w:r w:rsidRPr="3F3D7BBD">
        <w:rPr>
          <w:rFonts w:ascii="Times New Roman" w:eastAsia="Times New Roman" w:hAnsi="Times New Roman" w:cs="Times New Roman"/>
          <w:color w:val="000000" w:themeColor="text1"/>
          <w:sz w:val="24"/>
        </w:rPr>
        <w:t xml:space="preserve"> AMC course, submission of weekly monitoring logs for refrigerated storage, date marking, and </w:t>
      </w:r>
      <w:proofErr w:type="spellStart"/>
      <w:r w:rsidRPr="3F3D7BBD">
        <w:rPr>
          <w:rFonts w:ascii="Times New Roman" w:eastAsia="Times New Roman" w:hAnsi="Times New Roman" w:cs="Times New Roman"/>
          <w:color w:val="000000" w:themeColor="text1"/>
          <w:sz w:val="24"/>
        </w:rPr>
        <w:t>warewashing</w:t>
      </w:r>
      <w:proofErr w:type="spellEnd"/>
      <w:r w:rsidRPr="3F3D7BBD">
        <w:rPr>
          <w:rFonts w:ascii="Times New Roman" w:eastAsia="Times New Roman" w:hAnsi="Times New Roman" w:cs="Times New Roman"/>
          <w:color w:val="000000" w:themeColor="text1"/>
          <w:sz w:val="24"/>
        </w:rPr>
        <w:t>, completion of Certified Food Protection Manager certification by August 25, 2026, and continued compliance with the Northern Nevada Public Health Board and Health Regulations Governing Food Establishments.</w:t>
      </w:r>
    </w:p>
    <w:p w14:paraId="296DF2E9" w14:textId="77777777" w:rsidR="00F37AA4" w:rsidRPr="003017FB" w:rsidRDefault="00F37AA4" w:rsidP="003017FB">
      <w:pPr>
        <w:ind w:firstLine="720"/>
        <w:jc w:val="both"/>
      </w:pPr>
    </w:p>
    <w:p w14:paraId="4DFFBE78" w14:textId="09D633EB" w:rsidR="0075719E" w:rsidRDefault="1319155D" w:rsidP="003017FB">
      <w:pPr>
        <w:ind w:firstLine="720"/>
        <w:jc w:val="both"/>
        <w:rPr>
          <w:rFonts w:ascii="Times New Roman" w:eastAsia="Times New Roman" w:hAnsi="Times New Roman" w:cs="Times New Roman"/>
          <w:color w:val="000000" w:themeColor="text1"/>
          <w:sz w:val="24"/>
        </w:rPr>
      </w:pPr>
      <w:r w:rsidRPr="3F3D7BBD">
        <w:rPr>
          <w:rFonts w:ascii="Times New Roman" w:eastAsia="Times New Roman" w:hAnsi="Times New Roman" w:cs="Times New Roman"/>
          <w:color w:val="000000" w:themeColor="text1"/>
          <w:sz w:val="24"/>
        </w:rPr>
        <w:t xml:space="preserve">On June 10, 2026, NNPH conducted a follow-up inspection to verify compliance with the conditions established during the office hearing </w:t>
      </w:r>
      <w:r w:rsidR="00B55FA0">
        <w:rPr>
          <w:rFonts w:ascii="Times New Roman" w:eastAsia="Times New Roman" w:hAnsi="Times New Roman" w:cs="Times New Roman"/>
          <w:color w:val="000000" w:themeColor="text1"/>
          <w:sz w:val="24"/>
        </w:rPr>
        <w:t>conducted on</w:t>
      </w:r>
      <w:r w:rsidR="00B55FA0" w:rsidRPr="00B55FA0">
        <w:rPr>
          <w:rFonts w:ascii="Times New Roman" w:eastAsia="Times New Roman" w:hAnsi="Times New Roman" w:cs="Times New Roman"/>
          <w:color w:val="000000" w:themeColor="text1"/>
          <w:sz w:val="24"/>
        </w:rPr>
        <w:t xml:space="preserve"> </w:t>
      </w:r>
      <w:r w:rsidR="00B55FA0" w:rsidRPr="3F3D7BBD">
        <w:rPr>
          <w:rFonts w:ascii="Times New Roman" w:eastAsia="Times New Roman" w:hAnsi="Times New Roman" w:cs="Times New Roman"/>
          <w:color w:val="000000" w:themeColor="text1"/>
          <w:sz w:val="24"/>
        </w:rPr>
        <w:t>May 27, 2026</w:t>
      </w:r>
      <w:r w:rsidR="00B55FA0">
        <w:rPr>
          <w:rFonts w:ascii="Times New Roman" w:eastAsia="Times New Roman" w:hAnsi="Times New Roman" w:cs="Times New Roman"/>
          <w:color w:val="000000" w:themeColor="text1"/>
          <w:sz w:val="24"/>
        </w:rPr>
        <w:t xml:space="preserve">, </w:t>
      </w:r>
      <w:r w:rsidRPr="3F3D7BBD">
        <w:rPr>
          <w:rFonts w:ascii="Times New Roman" w:eastAsia="Times New Roman" w:hAnsi="Times New Roman" w:cs="Times New Roman"/>
          <w:color w:val="000000" w:themeColor="text1"/>
          <w:sz w:val="24"/>
        </w:rPr>
        <w:t xml:space="preserve">and </w:t>
      </w:r>
      <w:r w:rsidR="00B55FA0">
        <w:rPr>
          <w:rFonts w:ascii="Times New Roman" w:eastAsia="Times New Roman" w:hAnsi="Times New Roman" w:cs="Times New Roman"/>
          <w:color w:val="000000" w:themeColor="text1"/>
          <w:sz w:val="24"/>
        </w:rPr>
        <w:t xml:space="preserve">as a condition of their </w:t>
      </w:r>
      <w:r w:rsidRPr="3F3D7BBD">
        <w:rPr>
          <w:rFonts w:ascii="Times New Roman" w:eastAsia="Times New Roman" w:hAnsi="Times New Roman" w:cs="Times New Roman"/>
          <w:color w:val="000000" w:themeColor="text1"/>
          <w:sz w:val="24"/>
        </w:rPr>
        <w:t xml:space="preserve">probationary period. During the inspection, NNPH also investigated a complaint submitted on June 8, </w:t>
      </w:r>
      <w:r w:rsidR="00B55FA0" w:rsidRPr="3F3D7BBD">
        <w:rPr>
          <w:rFonts w:ascii="Times New Roman" w:eastAsia="Times New Roman" w:hAnsi="Times New Roman" w:cs="Times New Roman"/>
          <w:color w:val="000000" w:themeColor="text1"/>
          <w:sz w:val="24"/>
        </w:rPr>
        <w:t>2026,</w:t>
      </w:r>
      <w:r w:rsidRPr="3F3D7BBD">
        <w:rPr>
          <w:rFonts w:ascii="Times New Roman" w:eastAsia="Times New Roman" w:hAnsi="Times New Roman" w:cs="Times New Roman"/>
          <w:color w:val="000000" w:themeColor="text1"/>
          <w:sz w:val="24"/>
        </w:rPr>
        <w:t xml:space="preserve"> regarding a cockroach found in a food item.</w:t>
      </w:r>
      <w:r w:rsidR="0075719E">
        <w:rPr>
          <w:rFonts w:ascii="Times New Roman" w:eastAsia="Times New Roman" w:hAnsi="Times New Roman" w:cs="Times New Roman"/>
          <w:color w:val="000000" w:themeColor="text1"/>
          <w:sz w:val="24"/>
        </w:rPr>
        <w:t xml:space="preserve"> </w:t>
      </w:r>
      <w:r w:rsidRPr="3F3D7BBD">
        <w:rPr>
          <w:rFonts w:ascii="Times New Roman" w:eastAsia="Times New Roman" w:hAnsi="Times New Roman" w:cs="Times New Roman"/>
          <w:color w:val="000000" w:themeColor="text1"/>
          <w:sz w:val="24"/>
        </w:rPr>
        <w:t xml:space="preserve">The follow-up inspection documented that several conditions of probation had not been met, including attendance at the required AMC course, completion of required monitoring logs, and implementation of corrective actions discussed during the office hearing. Critical violations previously documented during the May 19, </w:t>
      </w:r>
      <w:r w:rsidR="00B55FA0" w:rsidRPr="3F3D7BBD">
        <w:rPr>
          <w:rFonts w:ascii="Times New Roman" w:eastAsia="Times New Roman" w:hAnsi="Times New Roman" w:cs="Times New Roman"/>
          <w:color w:val="000000" w:themeColor="text1"/>
          <w:sz w:val="24"/>
        </w:rPr>
        <w:t>2026,</w:t>
      </w:r>
      <w:r w:rsidRPr="3F3D7BBD">
        <w:rPr>
          <w:rFonts w:ascii="Times New Roman" w:eastAsia="Times New Roman" w:hAnsi="Times New Roman" w:cs="Times New Roman"/>
          <w:color w:val="000000" w:themeColor="text1"/>
          <w:sz w:val="24"/>
        </w:rPr>
        <w:t xml:space="preserve"> reinspection were again observed during the follow-up inspection, including violations involving Active Managerial Control, improper separation of raw animal foods, cleaning and sanitizing of food contact surfaces, date marking, and </w:t>
      </w:r>
      <w:proofErr w:type="spellStart"/>
      <w:r w:rsidRPr="3F3D7BBD">
        <w:rPr>
          <w:rFonts w:ascii="Times New Roman" w:eastAsia="Times New Roman" w:hAnsi="Times New Roman" w:cs="Times New Roman"/>
          <w:color w:val="000000" w:themeColor="text1"/>
          <w:sz w:val="24"/>
        </w:rPr>
        <w:t>warewashing</w:t>
      </w:r>
      <w:proofErr w:type="spellEnd"/>
      <w:r w:rsidRPr="3F3D7BBD">
        <w:rPr>
          <w:rFonts w:ascii="Times New Roman" w:eastAsia="Times New Roman" w:hAnsi="Times New Roman" w:cs="Times New Roman"/>
          <w:color w:val="000000" w:themeColor="text1"/>
          <w:sz w:val="24"/>
        </w:rPr>
        <w:t>. The complaint investigation was validated based on observations made during the follow-up inspection, during which live cockroach activity was observed in multiple areas of the facility.</w:t>
      </w:r>
    </w:p>
    <w:p w14:paraId="514CD6B6" w14:textId="77777777" w:rsidR="00F37AA4" w:rsidRPr="003D369D" w:rsidRDefault="00F37AA4" w:rsidP="003017FB">
      <w:pPr>
        <w:ind w:firstLine="720"/>
        <w:jc w:val="both"/>
        <w:rPr>
          <w:rFonts w:ascii="Times New Roman" w:eastAsia="Times New Roman" w:hAnsi="Times New Roman" w:cs="Times New Roman"/>
          <w:color w:val="000000" w:themeColor="text1"/>
          <w:sz w:val="24"/>
        </w:rPr>
      </w:pPr>
    </w:p>
    <w:p w14:paraId="1DE97D44" w14:textId="172AC128" w:rsidR="00C424FA" w:rsidRDefault="1319155D" w:rsidP="0075719E">
      <w:pPr>
        <w:ind w:firstLine="720"/>
        <w:jc w:val="both"/>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Based on the findings documented during the follow-up inspection and complaint investigation, NNPH suspended Permit H19-1011FOOD pending revocation. The permit holder subsequently submitted a timely appeal to the Food Protection Hearing Advisory Board.</w:t>
      </w:r>
    </w:p>
    <w:p w14:paraId="4E980B91" w14:textId="77777777" w:rsidR="0075719E" w:rsidRPr="003D369D" w:rsidRDefault="0075719E" w:rsidP="003017FB">
      <w:pPr>
        <w:ind w:firstLine="720"/>
        <w:jc w:val="both"/>
        <w:rPr>
          <w:rFonts w:ascii="Times New Roman" w:eastAsia="Times New Roman" w:hAnsi="Times New Roman" w:cs="Times New Roman"/>
          <w:color w:val="000000" w:themeColor="text1"/>
          <w:sz w:val="24"/>
        </w:rPr>
      </w:pPr>
    </w:p>
    <w:p w14:paraId="20C72EC1" w14:textId="5BAD5C7F" w:rsidR="007212A3" w:rsidRPr="00124C67" w:rsidRDefault="007212A3" w:rsidP="003017FB">
      <w:pPr>
        <w:ind w:firstLine="720"/>
        <w:jc w:val="both"/>
        <w:rPr>
          <w:rFonts w:ascii="Times New Roman" w:eastAsia="Times New Roman" w:hAnsi="Times New Roman" w:cs="Times New Roman"/>
          <w:color w:val="000000" w:themeColor="text1"/>
          <w:sz w:val="24"/>
        </w:rPr>
      </w:pPr>
      <w:r w:rsidRPr="007212A3">
        <w:rPr>
          <w:rFonts w:ascii="Times New Roman" w:eastAsia="Times New Roman" w:hAnsi="Times New Roman" w:cs="Times New Roman"/>
          <w:color w:val="000000" w:themeColor="text1"/>
          <w:sz w:val="24"/>
        </w:rPr>
        <w:lastRenderedPageBreak/>
        <w:t xml:space="preserve">The following table summarizes the compliance and enforcement history associated with Permit H19-1011FOOD. The complete compliance and enforcement history, including supporting inspection reports and office hearing documentation, is provided in </w:t>
      </w:r>
      <w:r w:rsidRPr="00124C67">
        <w:rPr>
          <w:rFonts w:ascii="Times New Roman" w:eastAsia="Times New Roman" w:hAnsi="Times New Roman" w:cs="Times New Roman"/>
          <w:color w:val="000000" w:themeColor="text1"/>
          <w:sz w:val="24"/>
        </w:rPr>
        <w:t>Attachment A</w:t>
      </w:r>
      <w:r w:rsidR="00B55FA0">
        <w:rPr>
          <w:rFonts w:ascii="Times New Roman" w:eastAsia="Times New Roman" w:hAnsi="Times New Roman" w:cs="Times New Roman"/>
          <w:color w:val="000000" w:themeColor="text1"/>
          <w:sz w:val="24"/>
        </w:rPr>
        <w:t xml:space="preserve"> </w:t>
      </w:r>
      <w:r w:rsidR="0029502D" w:rsidRPr="00124C67">
        <w:rPr>
          <w:rFonts w:ascii="Times New Roman" w:eastAsia="Times New Roman" w:hAnsi="Times New Roman" w:cs="Times New Roman"/>
          <w:color w:val="000000" w:themeColor="text1"/>
          <w:sz w:val="24"/>
        </w:rPr>
        <w:t xml:space="preserve">- </w:t>
      </w:r>
      <w:r w:rsidR="00A04269" w:rsidRPr="00124C67">
        <w:rPr>
          <w:rFonts w:ascii="Times New Roman" w:eastAsia="Times New Roman" w:hAnsi="Times New Roman" w:cs="Times New Roman"/>
          <w:color w:val="000000" w:themeColor="text1"/>
          <w:sz w:val="24"/>
        </w:rPr>
        <w:t xml:space="preserve">Pho </w:t>
      </w:r>
      <w:proofErr w:type="spellStart"/>
      <w:r w:rsidR="00A04269" w:rsidRPr="00124C67">
        <w:rPr>
          <w:rFonts w:ascii="Times New Roman" w:eastAsia="Times New Roman" w:hAnsi="Times New Roman" w:cs="Times New Roman"/>
          <w:color w:val="000000" w:themeColor="text1"/>
          <w:sz w:val="24"/>
        </w:rPr>
        <w:t>Kietzke</w:t>
      </w:r>
      <w:proofErr w:type="spellEnd"/>
      <w:r w:rsidR="00A04269" w:rsidRPr="00124C67">
        <w:rPr>
          <w:rFonts w:ascii="Times New Roman" w:eastAsia="Times New Roman" w:hAnsi="Times New Roman" w:cs="Times New Roman"/>
          <w:color w:val="000000" w:themeColor="text1"/>
          <w:sz w:val="24"/>
        </w:rPr>
        <w:t xml:space="preserve"> Office Hearing &amp; Enforcement. </w:t>
      </w:r>
    </w:p>
    <w:p w14:paraId="6E3D6C36" w14:textId="7A786F81" w:rsidR="3FF1B2FA" w:rsidRDefault="3FF1B2FA" w:rsidP="1577F59F">
      <w:pPr>
        <w:rPr>
          <w:rFonts w:ascii="Times New Roman" w:eastAsia="Times New Roman" w:hAnsi="Times New Roman" w:cs="Times New Roman"/>
          <w:b/>
          <w:bCs/>
          <w:color w:val="000000" w:themeColor="text1"/>
          <w:sz w:val="24"/>
        </w:rPr>
      </w:pPr>
    </w:p>
    <w:p w14:paraId="312C00CF" w14:textId="6A4E69A7" w:rsidR="00124C67" w:rsidRPr="00124C67" w:rsidRDefault="00124C67" w:rsidP="00124C67">
      <w:pPr>
        <w:pStyle w:val="Caption"/>
        <w:keepNext/>
        <w:spacing w:after="120"/>
        <w:jc w:val="center"/>
        <w:rPr>
          <w:rFonts w:ascii="Times New Roman" w:hAnsi="Times New Roman" w:cs="Times New Roman"/>
          <w:b/>
          <w:bCs/>
          <w:color w:val="auto"/>
          <w:sz w:val="24"/>
          <w:szCs w:val="24"/>
        </w:rPr>
      </w:pPr>
      <w:r w:rsidRPr="00124C67">
        <w:rPr>
          <w:rFonts w:ascii="Times New Roman" w:hAnsi="Times New Roman" w:cs="Times New Roman"/>
          <w:b/>
          <w:bCs/>
          <w:color w:val="auto"/>
          <w:sz w:val="24"/>
          <w:szCs w:val="24"/>
        </w:rPr>
        <w:t xml:space="preserve">Table </w:t>
      </w:r>
      <w:r w:rsidRPr="00124C67">
        <w:rPr>
          <w:rFonts w:ascii="Times New Roman" w:hAnsi="Times New Roman" w:cs="Times New Roman"/>
          <w:b/>
          <w:bCs/>
          <w:color w:val="auto"/>
          <w:sz w:val="24"/>
          <w:szCs w:val="24"/>
        </w:rPr>
        <w:fldChar w:fldCharType="begin"/>
      </w:r>
      <w:r w:rsidRPr="00124C67">
        <w:rPr>
          <w:rFonts w:ascii="Times New Roman" w:hAnsi="Times New Roman" w:cs="Times New Roman"/>
          <w:b/>
          <w:bCs/>
          <w:color w:val="auto"/>
          <w:sz w:val="24"/>
          <w:szCs w:val="24"/>
        </w:rPr>
        <w:instrText xml:space="preserve"> SEQ Table \* ARABIC </w:instrText>
      </w:r>
      <w:r w:rsidRPr="00124C67">
        <w:rPr>
          <w:rFonts w:ascii="Times New Roman" w:hAnsi="Times New Roman" w:cs="Times New Roman"/>
          <w:b/>
          <w:bCs/>
          <w:color w:val="auto"/>
          <w:sz w:val="24"/>
          <w:szCs w:val="24"/>
        </w:rPr>
        <w:fldChar w:fldCharType="separate"/>
      </w:r>
      <w:r w:rsidR="0075719E">
        <w:rPr>
          <w:rFonts w:ascii="Times New Roman" w:hAnsi="Times New Roman" w:cs="Times New Roman"/>
          <w:b/>
          <w:bCs/>
          <w:noProof/>
          <w:color w:val="auto"/>
          <w:sz w:val="24"/>
          <w:szCs w:val="24"/>
        </w:rPr>
        <w:t>1</w:t>
      </w:r>
      <w:r w:rsidRPr="00124C67">
        <w:rPr>
          <w:rFonts w:ascii="Times New Roman" w:hAnsi="Times New Roman" w:cs="Times New Roman"/>
          <w:b/>
          <w:bCs/>
          <w:color w:val="auto"/>
          <w:sz w:val="24"/>
          <w:szCs w:val="24"/>
        </w:rPr>
        <w:fldChar w:fldCharType="end"/>
      </w:r>
      <w:r w:rsidRPr="00124C67">
        <w:rPr>
          <w:rFonts w:ascii="Times New Roman" w:hAnsi="Times New Roman" w:cs="Times New Roman"/>
          <w:b/>
          <w:bCs/>
          <w:color w:val="auto"/>
          <w:sz w:val="24"/>
          <w:szCs w:val="24"/>
        </w:rPr>
        <w:t>: Summary of Compliance and Enforcement History for 2017-2026</w:t>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1425"/>
        <w:gridCol w:w="2775"/>
        <w:gridCol w:w="2745"/>
        <w:gridCol w:w="3135"/>
      </w:tblGrid>
      <w:tr w:rsidR="1577F59F" w14:paraId="221E04D9" w14:textId="77777777" w:rsidTr="00607773">
        <w:trPr>
          <w:trHeight w:val="300"/>
          <w:tblHeader/>
        </w:trPr>
        <w:tc>
          <w:tcPr>
            <w:tcW w:w="1425" w:type="dxa"/>
            <w:tcBorders>
              <w:top w:val="none" w:sz="12" w:space="0" w:color="000000" w:themeColor="text1"/>
              <w:left w:val="none" w:sz="12" w:space="0" w:color="000000" w:themeColor="text1"/>
              <w:bottom w:val="single" w:sz="12" w:space="0" w:color="000000" w:themeColor="text1"/>
              <w:right w:val="none" w:sz="12" w:space="0" w:color="000000" w:themeColor="text1"/>
            </w:tcBorders>
          </w:tcPr>
          <w:p w14:paraId="26584425" w14:textId="358B8AFE"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Date</w:t>
            </w:r>
          </w:p>
        </w:tc>
        <w:tc>
          <w:tcPr>
            <w:tcW w:w="2775" w:type="dxa"/>
            <w:tcBorders>
              <w:top w:val="none" w:sz="12" w:space="0" w:color="000000" w:themeColor="text1"/>
              <w:left w:val="none" w:sz="12" w:space="0" w:color="000000" w:themeColor="text1"/>
              <w:bottom w:val="single" w:sz="12" w:space="0" w:color="000000" w:themeColor="text1"/>
              <w:right w:val="none" w:sz="12" w:space="0" w:color="000000" w:themeColor="text1"/>
            </w:tcBorders>
          </w:tcPr>
          <w:p w14:paraId="50CD502B" w14:textId="5FD73D19"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Activity</w:t>
            </w:r>
          </w:p>
        </w:tc>
        <w:tc>
          <w:tcPr>
            <w:tcW w:w="2745" w:type="dxa"/>
            <w:tcBorders>
              <w:top w:val="none" w:sz="12" w:space="0" w:color="000000" w:themeColor="text1"/>
              <w:left w:val="none" w:sz="12" w:space="0" w:color="000000" w:themeColor="text1"/>
              <w:bottom w:val="single" w:sz="12" w:space="0" w:color="000000" w:themeColor="text1"/>
              <w:right w:val="none" w:sz="12" w:space="0" w:color="000000" w:themeColor="text1"/>
            </w:tcBorders>
          </w:tcPr>
          <w:p w14:paraId="7C506218" w14:textId="2B8F4773"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Result</w:t>
            </w:r>
          </w:p>
        </w:tc>
        <w:tc>
          <w:tcPr>
            <w:tcW w:w="3135" w:type="dxa"/>
            <w:tcBorders>
              <w:top w:val="none" w:sz="12" w:space="0" w:color="000000" w:themeColor="text1"/>
              <w:left w:val="none" w:sz="12" w:space="0" w:color="000000" w:themeColor="text1"/>
              <w:bottom w:val="single" w:sz="12" w:space="0" w:color="000000" w:themeColor="text1"/>
              <w:right w:val="none" w:sz="12" w:space="0" w:color="000000" w:themeColor="text1"/>
            </w:tcBorders>
          </w:tcPr>
          <w:p w14:paraId="71025FCE" w14:textId="21AA41C0"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Action Taken</w:t>
            </w:r>
          </w:p>
        </w:tc>
      </w:tr>
      <w:tr w:rsidR="1577F59F" w14:paraId="7ADDD70E" w14:textId="77777777" w:rsidTr="00607773">
        <w:trPr>
          <w:trHeight w:val="450"/>
          <w:tblHeader/>
        </w:trPr>
        <w:tc>
          <w:tcPr>
            <w:tcW w:w="1425" w:type="dxa"/>
            <w:tcBorders>
              <w:top w:val="single" w:sz="12" w:space="0" w:color="000000" w:themeColor="text1"/>
              <w:left w:val="none" w:sz="4" w:space="0" w:color="000000" w:themeColor="text1"/>
              <w:bottom w:val="single" w:sz="4" w:space="0" w:color="000000" w:themeColor="text1"/>
              <w:right w:val="none" w:sz="4" w:space="0" w:color="000000" w:themeColor="text1"/>
            </w:tcBorders>
          </w:tcPr>
          <w:p w14:paraId="61BF1ADA" w14:textId="7E006D92"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9/29/2017</w:t>
            </w:r>
          </w:p>
        </w:tc>
        <w:tc>
          <w:tcPr>
            <w:tcW w:w="2775" w:type="dxa"/>
            <w:tcBorders>
              <w:top w:val="single" w:sz="12" w:space="0" w:color="000000" w:themeColor="text1"/>
              <w:left w:val="none" w:sz="4" w:space="0" w:color="000000" w:themeColor="text1"/>
              <w:bottom w:val="single" w:sz="4" w:space="0" w:color="000000" w:themeColor="text1"/>
              <w:right w:val="none" w:sz="4" w:space="0" w:color="000000" w:themeColor="text1"/>
            </w:tcBorders>
          </w:tcPr>
          <w:p w14:paraId="43817366" w14:textId="468A3745"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Routine Inspection</w:t>
            </w:r>
          </w:p>
        </w:tc>
        <w:tc>
          <w:tcPr>
            <w:tcW w:w="2745" w:type="dxa"/>
            <w:tcBorders>
              <w:top w:val="single" w:sz="12" w:space="0" w:color="000000" w:themeColor="text1"/>
              <w:left w:val="none" w:sz="4" w:space="0" w:color="000000" w:themeColor="text1"/>
              <w:bottom w:val="single" w:sz="4" w:space="0" w:color="000000" w:themeColor="text1"/>
              <w:right w:val="none" w:sz="4" w:space="0" w:color="000000" w:themeColor="text1"/>
            </w:tcBorders>
          </w:tcPr>
          <w:p w14:paraId="1996B98F" w14:textId="0ABD5A8A"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Suspension</w:t>
            </w:r>
          </w:p>
        </w:tc>
        <w:tc>
          <w:tcPr>
            <w:tcW w:w="3135" w:type="dxa"/>
            <w:tcBorders>
              <w:top w:val="single" w:sz="12" w:space="0" w:color="000000" w:themeColor="text1"/>
              <w:left w:val="none" w:sz="4" w:space="0" w:color="000000" w:themeColor="text1"/>
              <w:bottom w:val="single" w:sz="4" w:space="0" w:color="000000" w:themeColor="text1"/>
              <w:right w:val="none" w:sz="4" w:space="0" w:color="000000" w:themeColor="text1"/>
            </w:tcBorders>
          </w:tcPr>
          <w:p w14:paraId="125712A8" w14:textId="76DF4C2B"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Permit suspended</w:t>
            </w:r>
          </w:p>
        </w:tc>
      </w:tr>
      <w:tr w:rsidR="1577F59F" w14:paraId="18397585" w14:textId="77777777" w:rsidTr="00607773">
        <w:trPr>
          <w:trHeight w:val="495"/>
          <w:tblHeader/>
        </w:trPr>
        <w:tc>
          <w:tcPr>
            <w:tcW w:w="1425" w:type="dxa"/>
            <w:tcBorders>
              <w:top w:val="single" w:sz="4" w:space="0" w:color="000000" w:themeColor="text1"/>
              <w:left w:val="none" w:sz="4" w:space="0" w:color="000000" w:themeColor="text1"/>
              <w:bottom w:val="single" w:sz="4" w:space="0" w:color="000000" w:themeColor="text1"/>
              <w:right w:val="none" w:sz="4" w:space="0" w:color="000000" w:themeColor="text1"/>
            </w:tcBorders>
          </w:tcPr>
          <w:p w14:paraId="061CA02D" w14:textId="0FB6F7B0"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6/30/2021</w:t>
            </w:r>
          </w:p>
        </w:tc>
        <w:tc>
          <w:tcPr>
            <w:tcW w:w="2775" w:type="dxa"/>
            <w:tcBorders>
              <w:top w:val="single" w:sz="4" w:space="0" w:color="000000" w:themeColor="text1"/>
              <w:left w:val="none" w:sz="4" w:space="0" w:color="000000" w:themeColor="text1"/>
              <w:bottom w:val="single" w:sz="4" w:space="0" w:color="000000" w:themeColor="text1"/>
              <w:right w:val="none" w:sz="4" w:space="0" w:color="000000" w:themeColor="text1"/>
            </w:tcBorders>
          </w:tcPr>
          <w:p w14:paraId="56A93442" w14:textId="5179CF80"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Routine Inspection</w:t>
            </w:r>
          </w:p>
        </w:tc>
        <w:tc>
          <w:tcPr>
            <w:tcW w:w="2745" w:type="dxa"/>
            <w:tcBorders>
              <w:top w:val="single" w:sz="4" w:space="0" w:color="000000" w:themeColor="text1"/>
              <w:left w:val="none" w:sz="4" w:space="0" w:color="000000" w:themeColor="text1"/>
              <w:bottom w:val="single" w:sz="4" w:space="0" w:color="000000" w:themeColor="text1"/>
              <w:right w:val="none" w:sz="4" w:space="0" w:color="000000" w:themeColor="text1"/>
            </w:tcBorders>
          </w:tcPr>
          <w:p w14:paraId="487D7CD0" w14:textId="7CF33C26"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Closure</w:t>
            </w:r>
          </w:p>
        </w:tc>
        <w:tc>
          <w:tcPr>
            <w:tcW w:w="3135" w:type="dxa"/>
            <w:tcBorders>
              <w:top w:val="single" w:sz="4" w:space="0" w:color="000000" w:themeColor="text1"/>
              <w:left w:val="none" w:sz="4" w:space="0" w:color="000000" w:themeColor="text1"/>
              <w:bottom w:val="single" w:sz="4" w:space="0" w:color="000000" w:themeColor="text1"/>
              <w:right w:val="none" w:sz="4" w:space="0" w:color="000000" w:themeColor="text1"/>
            </w:tcBorders>
          </w:tcPr>
          <w:p w14:paraId="4139EE63" w14:textId="5406C0CC"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Office hearing scheduled</w:t>
            </w:r>
          </w:p>
        </w:tc>
      </w:tr>
      <w:tr w:rsidR="1577F59F" w14:paraId="174FC1EB" w14:textId="77777777" w:rsidTr="00607773">
        <w:trPr>
          <w:trHeight w:val="465"/>
          <w:tblHeader/>
        </w:trPr>
        <w:tc>
          <w:tcPr>
            <w:tcW w:w="1425" w:type="dxa"/>
            <w:tcBorders>
              <w:top w:val="single" w:sz="4" w:space="0" w:color="000000" w:themeColor="text1"/>
              <w:left w:val="none" w:sz="4" w:space="0" w:color="000000" w:themeColor="text1"/>
              <w:bottom w:val="single" w:sz="4" w:space="0" w:color="000000" w:themeColor="text1"/>
              <w:right w:val="none" w:sz="4" w:space="0" w:color="000000" w:themeColor="text1"/>
            </w:tcBorders>
          </w:tcPr>
          <w:p w14:paraId="19A1FAC2" w14:textId="6AFEC165"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7/2/2021</w:t>
            </w:r>
          </w:p>
        </w:tc>
        <w:tc>
          <w:tcPr>
            <w:tcW w:w="2775" w:type="dxa"/>
            <w:tcBorders>
              <w:top w:val="single" w:sz="4" w:space="0" w:color="000000" w:themeColor="text1"/>
              <w:left w:val="none" w:sz="4" w:space="0" w:color="000000" w:themeColor="text1"/>
              <w:bottom w:val="single" w:sz="4" w:space="0" w:color="000000" w:themeColor="text1"/>
              <w:right w:val="none" w:sz="4" w:space="0" w:color="000000" w:themeColor="text1"/>
            </w:tcBorders>
          </w:tcPr>
          <w:p w14:paraId="1A717864" w14:textId="3434CC88"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Office hearing</w:t>
            </w:r>
          </w:p>
        </w:tc>
        <w:tc>
          <w:tcPr>
            <w:tcW w:w="2745" w:type="dxa"/>
            <w:tcBorders>
              <w:top w:val="single" w:sz="4" w:space="0" w:color="000000" w:themeColor="text1"/>
              <w:left w:val="none" w:sz="4" w:space="0" w:color="000000" w:themeColor="text1"/>
              <w:bottom w:val="single" w:sz="4" w:space="0" w:color="000000" w:themeColor="text1"/>
              <w:right w:val="none" w:sz="4" w:space="0" w:color="000000" w:themeColor="text1"/>
            </w:tcBorders>
          </w:tcPr>
          <w:p w14:paraId="6E4A5F9C" w14:textId="6245AB31"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Reopened</w:t>
            </w:r>
          </w:p>
        </w:tc>
        <w:tc>
          <w:tcPr>
            <w:tcW w:w="3135" w:type="dxa"/>
            <w:tcBorders>
              <w:top w:val="single" w:sz="4" w:space="0" w:color="000000" w:themeColor="text1"/>
              <w:left w:val="none" w:sz="4" w:space="0" w:color="000000" w:themeColor="text1"/>
              <w:bottom w:val="single" w:sz="4" w:space="0" w:color="000000" w:themeColor="text1"/>
              <w:right w:val="none" w:sz="4" w:space="0" w:color="000000" w:themeColor="text1"/>
            </w:tcBorders>
          </w:tcPr>
          <w:p w14:paraId="73522B41" w14:textId="6D2A8273" w:rsidR="2348296A" w:rsidRDefault="00AC2A09" w:rsidP="1577F59F">
            <w:pPr>
              <w:rPr>
                <w:rFonts w:ascii="Times New Roman" w:eastAsia="Times New Roman" w:hAnsi="Times New Roman" w:cs="Times New Roman"/>
                <w:color w:val="000000" w:themeColor="text1"/>
                <w:sz w:val="24"/>
              </w:rPr>
            </w:pPr>
            <w:r>
              <w:rPr>
                <w:rFonts w:ascii="Times New Roman" w:eastAsia="Times New Roman" w:hAnsi="Times New Roman" w:cs="Times New Roman"/>
                <w:color w:val="000000" w:themeColor="text1"/>
                <w:sz w:val="24"/>
              </w:rPr>
              <w:t xml:space="preserve">Discussed </w:t>
            </w:r>
            <w:r w:rsidR="0081325C">
              <w:rPr>
                <w:rFonts w:ascii="Times New Roman" w:eastAsia="Times New Roman" w:hAnsi="Times New Roman" w:cs="Times New Roman"/>
                <w:color w:val="000000" w:themeColor="text1"/>
                <w:sz w:val="24"/>
              </w:rPr>
              <w:t xml:space="preserve">facility maintaining proper plumbing, waste disposal, food temperatures, and appropriate behavior during inspections. Facility informed that if behavior impedes ability to conduct future inspections permit will be suspended.  </w:t>
            </w:r>
            <w:r w:rsidR="2348296A" w:rsidRPr="1577F59F">
              <w:rPr>
                <w:rFonts w:ascii="Times New Roman" w:eastAsia="Times New Roman" w:hAnsi="Times New Roman" w:cs="Times New Roman"/>
                <w:color w:val="000000" w:themeColor="text1"/>
                <w:sz w:val="24"/>
              </w:rPr>
              <w:t>Facility authorized to reopen</w:t>
            </w:r>
            <w:r w:rsidR="0081325C">
              <w:rPr>
                <w:rFonts w:ascii="Times New Roman" w:eastAsia="Times New Roman" w:hAnsi="Times New Roman" w:cs="Times New Roman"/>
                <w:color w:val="000000" w:themeColor="text1"/>
                <w:sz w:val="24"/>
              </w:rPr>
              <w:t>.</w:t>
            </w:r>
          </w:p>
        </w:tc>
      </w:tr>
      <w:tr w:rsidR="1577F59F" w14:paraId="1218C256" w14:textId="77777777" w:rsidTr="00607773">
        <w:trPr>
          <w:trHeight w:val="510"/>
          <w:tblHeader/>
        </w:trPr>
        <w:tc>
          <w:tcPr>
            <w:tcW w:w="1425" w:type="dxa"/>
            <w:tcBorders>
              <w:top w:val="single" w:sz="4" w:space="0" w:color="000000" w:themeColor="text1"/>
              <w:bottom w:val="single" w:sz="4" w:space="0" w:color="000000" w:themeColor="text1"/>
            </w:tcBorders>
          </w:tcPr>
          <w:p w14:paraId="5B974A95" w14:textId="7CD3B28C"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5/5/2023</w:t>
            </w:r>
          </w:p>
        </w:tc>
        <w:tc>
          <w:tcPr>
            <w:tcW w:w="2775" w:type="dxa"/>
            <w:tcBorders>
              <w:top w:val="single" w:sz="4" w:space="0" w:color="000000" w:themeColor="text1"/>
              <w:bottom w:val="single" w:sz="4" w:space="0" w:color="000000" w:themeColor="text1"/>
            </w:tcBorders>
          </w:tcPr>
          <w:p w14:paraId="475ECE42" w14:textId="017A76F7"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Routine Inspection</w:t>
            </w:r>
          </w:p>
        </w:tc>
        <w:tc>
          <w:tcPr>
            <w:tcW w:w="2745" w:type="dxa"/>
            <w:tcBorders>
              <w:top w:val="single" w:sz="4" w:space="0" w:color="000000" w:themeColor="text1"/>
              <w:bottom w:val="single" w:sz="4" w:space="0" w:color="000000" w:themeColor="text1"/>
            </w:tcBorders>
          </w:tcPr>
          <w:p w14:paraId="5EE0B91B" w14:textId="1B587B9A"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Conditional Pass</w:t>
            </w:r>
          </w:p>
        </w:tc>
        <w:tc>
          <w:tcPr>
            <w:tcW w:w="3135" w:type="dxa"/>
            <w:tcBorders>
              <w:top w:val="single" w:sz="4" w:space="0" w:color="000000" w:themeColor="text1"/>
              <w:bottom w:val="single" w:sz="4" w:space="0" w:color="000000" w:themeColor="text1"/>
            </w:tcBorders>
          </w:tcPr>
          <w:p w14:paraId="3DA92D37" w14:textId="7588551F"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Reinspection required</w:t>
            </w:r>
          </w:p>
        </w:tc>
      </w:tr>
      <w:tr w:rsidR="1577F59F" w14:paraId="6312E7EF" w14:textId="77777777" w:rsidTr="00607773">
        <w:trPr>
          <w:trHeight w:val="495"/>
          <w:tblHeader/>
        </w:trPr>
        <w:tc>
          <w:tcPr>
            <w:tcW w:w="1425" w:type="dxa"/>
            <w:tcBorders>
              <w:top w:val="single" w:sz="4" w:space="0" w:color="000000" w:themeColor="text1"/>
              <w:bottom w:val="single" w:sz="4" w:space="0" w:color="000000" w:themeColor="text1"/>
            </w:tcBorders>
          </w:tcPr>
          <w:p w14:paraId="6BD740EE" w14:textId="050DABC8"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5/19/2023</w:t>
            </w:r>
          </w:p>
        </w:tc>
        <w:tc>
          <w:tcPr>
            <w:tcW w:w="2775" w:type="dxa"/>
            <w:tcBorders>
              <w:top w:val="single" w:sz="4" w:space="0" w:color="000000" w:themeColor="text1"/>
              <w:bottom w:val="single" w:sz="4" w:space="0" w:color="000000" w:themeColor="text1"/>
            </w:tcBorders>
          </w:tcPr>
          <w:p w14:paraId="6612EA8F" w14:textId="3F1BFC26"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Reinspection</w:t>
            </w:r>
          </w:p>
        </w:tc>
        <w:tc>
          <w:tcPr>
            <w:tcW w:w="2745" w:type="dxa"/>
            <w:tcBorders>
              <w:top w:val="single" w:sz="4" w:space="0" w:color="000000" w:themeColor="text1"/>
              <w:bottom w:val="single" w:sz="4" w:space="0" w:color="000000" w:themeColor="text1"/>
            </w:tcBorders>
          </w:tcPr>
          <w:p w14:paraId="2C015E64" w14:textId="6509FDCE"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Conditional Pass</w:t>
            </w:r>
          </w:p>
        </w:tc>
        <w:tc>
          <w:tcPr>
            <w:tcW w:w="3135" w:type="dxa"/>
            <w:tcBorders>
              <w:top w:val="single" w:sz="4" w:space="0" w:color="000000" w:themeColor="text1"/>
              <w:bottom w:val="single" w:sz="4" w:space="0" w:color="000000" w:themeColor="text1"/>
            </w:tcBorders>
          </w:tcPr>
          <w:p w14:paraId="6E23EE6F" w14:textId="2E816C9F"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Office hearing scheduled</w:t>
            </w:r>
          </w:p>
        </w:tc>
      </w:tr>
      <w:tr w:rsidR="1577F59F" w14:paraId="11644980" w14:textId="77777777" w:rsidTr="00607773">
        <w:trPr>
          <w:trHeight w:val="300"/>
          <w:tblHeader/>
        </w:trPr>
        <w:tc>
          <w:tcPr>
            <w:tcW w:w="1425" w:type="dxa"/>
            <w:tcBorders>
              <w:top w:val="single" w:sz="4" w:space="0" w:color="000000" w:themeColor="text1"/>
            </w:tcBorders>
          </w:tcPr>
          <w:p w14:paraId="52F79D9E" w14:textId="42702195"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5/23/2023</w:t>
            </w:r>
          </w:p>
        </w:tc>
        <w:tc>
          <w:tcPr>
            <w:tcW w:w="2775" w:type="dxa"/>
            <w:tcBorders>
              <w:top w:val="single" w:sz="4" w:space="0" w:color="000000" w:themeColor="text1"/>
            </w:tcBorders>
          </w:tcPr>
          <w:p w14:paraId="44F474C0" w14:textId="53D93848"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Office Hearing</w:t>
            </w:r>
          </w:p>
        </w:tc>
        <w:tc>
          <w:tcPr>
            <w:tcW w:w="2745" w:type="dxa"/>
            <w:tcBorders>
              <w:top w:val="single" w:sz="4" w:space="0" w:color="000000" w:themeColor="text1"/>
            </w:tcBorders>
          </w:tcPr>
          <w:p w14:paraId="0152F6E6" w14:textId="170CC786"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N/A</w:t>
            </w:r>
          </w:p>
        </w:tc>
        <w:tc>
          <w:tcPr>
            <w:tcW w:w="3135" w:type="dxa"/>
            <w:tcBorders>
              <w:top w:val="single" w:sz="4" w:space="0" w:color="000000" w:themeColor="text1"/>
            </w:tcBorders>
          </w:tcPr>
          <w:p w14:paraId="05458873" w14:textId="66BB8D41"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Written AMC policy</w:t>
            </w:r>
            <w:r w:rsidR="39012263" w:rsidRPr="1577F59F">
              <w:rPr>
                <w:rFonts w:ascii="Times New Roman" w:eastAsia="Times New Roman" w:hAnsi="Times New Roman" w:cs="Times New Roman"/>
                <w:color w:val="000000" w:themeColor="text1"/>
                <w:sz w:val="24"/>
              </w:rPr>
              <w:t xml:space="preserve"> </w:t>
            </w:r>
            <w:r w:rsidRPr="1577F59F">
              <w:rPr>
                <w:rFonts w:ascii="Times New Roman" w:eastAsia="Times New Roman" w:hAnsi="Times New Roman" w:cs="Times New Roman"/>
                <w:color w:val="000000" w:themeColor="text1"/>
                <w:sz w:val="24"/>
              </w:rPr>
              <w:t>developed, educational resources provided</w:t>
            </w:r>
          </w:p>
        </w:tc>
      </w:tr>
      <w:tr w:rsidR="1577F59F" w14:paraId="72389777" w14:textId="77777777" w:rsidTr="00607773">
        <w:trPr>
          <w:trHeight w:val="300"/>
          <w:tblHeader/>
        </w:trPr>
        <w:tc>
          <w:tcPr>
            <w:tcW w:w="1425" w:type="dxa"/>
            <w:tcBorders>
              <w:bottom w:val="single" w:sz="4" w:space="0" w:color="000000" w:themeColor="text1"/>
            </w:tcBorders>
          </w:tcPr>
          <w:p w14:paraId="49650785" w14:textId="35B7983F" w:rsidR="1577F59F" w:rsidRDefault="1577F59F" w:rsidP="1577F59F">
            <w:pPr>
              <w:rPr>
                <w:rFonts w:ascii="Times New Roman" w:eastAsia="Times New Roman" w:hAnsi="Times New Roman" w:cs="Times New Roman"/>
                <w:color w:val="000000" w:themeColor="text1"/>
                <w:sz w:val="24"/>
              </w:rPr>
            </w:pPr>
          </w:p>
        </w:tc>
        <w:tc>
          <w:tcPr>
            <w:tcW w:w="2775" w:type="dxa"/>
            <w:tcBorders>
              <w:bottom w:val="single" w:sz="4" w:space="0" w:color="000000" w:themeColor="text1"/>
            </w:tcBorders>
          </w:tcPr>
          <w:p w14:paraId="7FD8E982" w14:textId="20CFA840"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Warning Letter</w:t>
            </w:r>
          </w:p>
        </w:tc>
        <w:tc>
          <w:tcPr>
            <w:tcW w:w="2745" w:type="dxa"/>
            <w:tcBorders>
              <w:bottom w:val="single" w:sz="4" w:space="0" w:color="000000" w:themeColor="text1"/>
            </w:tcBorders>
          </w:tcPr>
          <w:p w14:paraId="6611A9A1" w14:textId="1C8ACBD2"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N/A</w:t>
            </w:r>
          </w:p>
        </w:tc>
        <w:tc>
          <w:tcPr>
            <w:tcW w:w="3135" w:type="dxa"/>
            <w:tcBorders>
              <w:bottom w:val="single" w:sz="4" w:space="0" w:color="000000" w:themeColor="text1"/>
            </w:tcBorders>
          </w:tcPr>
          <w:p w14:paraId="16F2CB0F" w14:textId="42A2C8B8"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Warning letter</w:t>
            </w:r>
          </w:p>
        </w:tc>
      </w:tr>
      <w:tr w:rsidR="1577F59F" w14:paraId="36A81E9B" w14:textId="77777777" w:rsidTr="00607773">
        <w:trPr>
          <w:trHeight w:val="450"/>
          <w:tblHeader/>
        </w:trPr>
        <w:tc>
          <w:tcPr>
            <w:tcW w:w="1425" w:type="dxa"/>
            <w:tcBorders>
              <w:top w:val="single" w:sz="4" w:space="0" w:color="000000" w:themeColor="text1"/>
              <w:bottom w:val="single" w:sz="4" w:space="0" w:color="000000" w:themeColor="text1"/>
            </w:tcBorders>
          </w:tcPr>
          <w:p w14:paraId="5ABD9FBE" w14:textId="40EC89D2"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3/12/2025</w:t>
            </w:r>
          </w:p>
        </w:tc>
        <w:tc>
          <w:tcPr>
            <w:tcW w:w="2775" w:type="dxa"/>
            <w:tcBorders>
              <w:top w:val="single" w:sz="4" w:space="0" w:color="000000" w:themeColor="text1"/>
              <w:bottom w:val="single" w:sz="4" w:space="0" w:color="000000" w:themeColor="text1"/>
            </w:tcBorders>
          </w:tcPr>
          <w:p w14:paraId="56CFB766" w14:textId="4E4B3DC1"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Routine Inspection</w:t>
            </w:r>
          </w:p>
        </w:tc>
        <w:tc>
          <w:tcPr>
            <w:tcW w:w="2745" w:type="dxa"/>
            <w:tcBorders>
              <w:top w:val="single" w:sz="4" w:space="0" w:color="000000" w:themeColor="text1"/>
              <w:bottom w:val="single" w:sz="4" w:space="0" w:color="000000" w:themeColor="text1"/>
            </w:tcBorders>
          </w:tcPr>
          <w:p w14:paraId="2E14B6A4" w14:textId="252BBB29"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Conditional Pass</w:t>
            </w:r>
          </w:p>
        </w:tc>
        <w:tc>
          <w:tcPr>
            <w:tcW w:w="3135" w:type="dxa"/>
            <w:tcBorders>
              <w:top w:val="single" w:sz="4" w:space="0" w:color="000000" w:themeColor="text1"/>
              <w:bottom w:val="single" w:sz="4" w:space="0" w:color="000000" w:themeColor="text1"/>
            </w:tcBorders>
          </w:tcPr>
          <w:p w14:paraId="2EB5CD52" w14:textId="232E6E92" w:rsidR="35A55F3F" w:rsidRDefault="35A55F3F"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AMC assigned.</w:t>
            </w:r>
          </w:p>
        </w:tc>
      </w:tr>
      <w:tr w:rsidR="1577F59F" w14:paraId="68198924" w14:textId="77777777" w:rsidTr="00607773">
        <w:trPr>
          <w:trHeight w:val="300"/>
          <w:tblHeader/>
        </w:trPr>
        <w:tc>
          <w:tcPr>
            <w:tcW w:w="1425" w:type="dxa"/>
            <w:tcBorders>
              <w:top w:val="single" w:sz="4" w:space="0" w:color="000000" w:themeColor="text1"/>
              <w:left w:val="none" w:sz="4" w:space="0" w:color="000000" w:themeColor="text1"/>
              <w:bottom w:val="single" w:sz="4" w:space="0" w:color="000000" w:themeColor="text1"/>
              <w:right w:val="none" w:sz="4" w:space="0" w:color="000000" w:themeColor="text1"/>
            </w:tcBorders>
          </w:tcPr>
          <w:p w14:paraId="1C2450CF" w14:textId="4DB3C264"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4/29/2025</w:t>
            </w:r>
          </w:p>
        </w:tc>
        <w:tc>
          <w:tcPr>
            <w:tcW w:w="2775" w:type="dxa"/>
            <w:tcBorders>
              <w:top w:val="single" w:sz="4" w:space="0" w:color="000000" w:themeColor="text1"/>
              <w:left w:val="none" w:sz="4" w:space="0" w:color="000000" w:themeColor="text1"/>
              <w:bottom w:val="single" w:sz="4" w:space="0" w:color="000000" w:themeColor="text1"/>
              <w:right w:val="none" w:sz="4" w:space="0" w:color="000000" w:themeColor="text1"/>
            </w:tcBorders>
          </w:tcPr>
          <w:p w14:paraId="3DF0B6DF" w14:textId="5760CEDA"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Paid Reinspection</w:t>
            </w:r>
          </w:p>
        </w:tc>
        <w:tc>
          <w:tcPr>
            <w:tcW w:w="2745" w:type="dxa"/>
            <w:tcBorders>
              <w:top w:val="single" w:sz="4" w:space="0" w:color="000000" w:themeColor="text1"/>
              <w:left w:val="none" w:sz="4" w:space="0" w:color="000000" w:themeColor="text1"/>
              <w:bottom w:val="single" w:sz="4" w:space="0" w:color="000000" w:themeColor="text1"/>
              <w:right w:val="none" w:sz="4" w:space="0" w:color="000000" w:themeColor="text1"/>
            </w:tcBorders>
          </w:tcPr>
          <w:p w14:paraId="4F7D929D" w14:textId="4DC69D80"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Conditional Pass</w:t>
            </w:r>
          </w:p>
        </w:tc>
        <w:tc>
          <w:tcPr>
            <w:tcW w:w="3135" w:type="dxa"/>
            <w:tcBorders>
              <w:top w:val="single" w:sz="4" w:space="0" w:color="000000" w:themeColor="text1"/>
              <w:left w:val="none" w:sz="4" w:space="0" w:color="000000" w:themeColor="text1"/>
              <w:bottom w:val="single" w:sz="4" w:space="0" w:color="000000" w:themeColor="text1"/>
              <w:right w:val="none" w:sz="4" w:space="0" w:color="000000" w:themeColor="text1"/>
            </w:tcBorders>
          </w:tcPr>
          <w:p w14:paraId="7D97C7E7" w14:textId="29ECF06B" w:rsidR="331523FC" w:rsidRDefault="331523FC" w:rsidP="1577F59F">
            <w:r w:rsidRPr="1577F59F">
              <w:rPr>
                <w:rFonts w:ascii="Times New Roman" w:eastAsia="Times New Roman" w:hAnsi="Times New Roman" w:cs="Times New Roman"/>
                <w:sz w:val="24"/>
              </w:rPr>
              <w:t>Additional follow-up inspection required.</w:t>
            </w:r>
          </w:p>
        </w:tc>
      </w:tr>
      <w:tr w:rsidR="1577F59F" w14:paraId="4F360124" w14:textId="77777777" w:rsidTr="00607773">
        <w:trPr>
          <w:trHeight w:val="300"/>
          <w:tblHeader/>
        </w:trPr>
        <w:tc>
          <w:tcPr>
            <w:tcW w:w="1425" w:type="dxa"/>
            <w:tcBorders>
              <w:top w:val="single" w:sz="4" w:space="0" w:color="000000" w:themeColor="text1"/>
              <w:left w:val="none" w:sz="4" w:space="0" w:color="000000" w:themeColor="text1"/>
              <w:bottom w:val="single" w:sz="4" w:space="0" w:color="000000" w:themeColor="text1"/>
              <w:right w:val="none" w:sz="4" w:space="0" w:color="000000" w:themeColor="text1"/>
            </w:tcBorders>
          </w:tcPr>
          <w:p w14:paraId="3716A1F6" w14:textId="4B99B2AB"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5/9/2025</w:t>
            </w:r>
          </w:p>
        </w:tc>
        <w:tc>
          <w:tcPr>
            <w:tcW w:w="2775" w:type="dxa"/>
            <w:tcBorders>
              <w:top w:val="single" w:sz="4" w:space="0" w:color="000000" w:themeColor="text1"/>
              <w:left w:val="none" w:sz="4" w:space="0" w:color="000000" w:themeColor="text1"/>
              <w:bottom w:val="single" w:sz="4" w:space="0" w:color="000000" w:themeColor="text1"/>
              <w:right w:val="none" w:sz="4" w:space="0" w:color="000000" w:themeColor="text1"/>
            </w:tcBorders>
          </w:tcPr>
          <w:p w14:paraId="12932D72" w14:textId="2199B46B"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Paid Reinspection</w:t>
            </w:r>
          </w:p>
        </w:tc>
        <w:tc>
          <w:tcPr>
            <w:tcW w:w="2745" w:type="dxa"/>
            <w:tcBorders>
              <w:top w:val="single" w:sz="4" w:space="0" w:color="000000" w:themeColor="text1"/>
              <w:left w:val="none" w:sz="4" w:space="0" w:color="000000" w:themeColor="text1"/>
              <w:bottom w:val="single" w:sz="4" w:space="0" w:color="000000" w:themeColor="text1"/>
              <w:right w:val="none" w:sz="4" w:space="0" w:color="000000" w:themeColor="text1"/>
            </w:tcBorders>
          </w:tcPr>
          <w:p w14:paraId="3D7F25B4" w14:textId="2AF4DC9E"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Pass</w:t>
            </w:r>
          </w:p>
        </w:tc>
        <w:tc>
          <w:tcPr>
            <w:tcW w:w="3135" w:type="dxa"/>
            <w:tcBorders>
              <w:top w:val="single" w:sz="4" w:space="0" w:color="000000" w:themeColor="text1"/>
              <w:left w:val="none" w:sz="4" w:space="0" w:color="000000" w:themeColor="text1"/>
              <w:bottom w:val="single" w:sz="4" w:space="0" w:color="000000" w:themeColor="text1"/>
              <w:right w:val="none" w:sz="4" w:space="0" w:color="000000" w:themeColor="text1"/>
            </w:tcBorders>
          </w:tcPr>
          <w:p w14:paraId="350FD78C" w14:textId="607C014D" w:rsidR="326B8481" w:rsidRDefault="326B8481" w:rsidP="1577F59F">
            <w:r w:rsidRPr="1577F59F">
              <w:rPr>
                <w:rFonts w:ascii="Times New Roman" w:eastAsia="Times New Roman" w:hAnsi="Times New Roman" w:cs="Times New Roman"/>
                <w:sz w:val="24"/>
              </w:rPr>
              <w:t>Facility received a passing inspection.</w:t>
            </w:r>
          </w:p>
        </w:tc>
      </w:tr>
      <w:tr w:rsidR="1577F59F" w14:paraId="1FC52753" w14:textId="77777777" w:rsidTr="00607773">
        <w:trPr>
          <w:trHeight w:val="465"/>
          <w:tblHeader/>
        </w:trPr>
        <w:tc>
          <w:tcPr>
            <w:tcW w:w="1425" w:type="dxa"/>
            <w:tcBorders>
              <w:top w:val="single" w:sz="4" w:space="0" w:color="000000" w:themeColor="text1"/>
              <w:bottom w:val="single" w:sz="4" w:space="0" w:color="000000" w:themeColor="text1"/>
            </w:tcBorders>
          </w:tcPr>
          <w:p w14:paraId="46E98775" w14:textId="46243FF5"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3/11/2026</w:t>
            </w:r>
          </w:p>
        </w:tc>
        <w:tc>
          <w:tcPr>
            <w:tcW w:w="2775" w:type="dxa"/>
            <w:tcBorders>
              <w:top w:val="single" w:sz="4" w:space="0" w:color="000000" w:themeColor="text1"/>
              <w:bottom w:val="single" w:sz="4" w:space="0" w:color="000000" w:themeColor="text1"/>
            </w:tcBorders>
          </w:tcPr>
          <w:p w14:paraId="4EDA3D9A" w14:textId="505263E5"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Routine Inspection</w:t>
            </w:r>
          </w:p>
        </w:tc>
        <w:tc>
          <w:tcPr>
            <w:tcW w:w="2745" w:type="dxa"/>
            <w:tcBorders>
              <w:top w:val="single" w:sz="4" w:space="0" w:color="000000" w:themeColor="text1"/>
              <w:bottom w:val="single" w:sz="4" w:space="0" w:color="000000" w:themeColor="text1"/>
            </w:tcBorders>
          </w:tcPr>
          <w:p w14:paraId="2E2050CF" w14:textId="6F642DC4"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Conditional Pass</w:t>
            </w:r>
          </w:p>
        </w:tc>
        <w:tc>
          <w:tcPr>
            <w:tcW w:w="3135" w:type="dxa"/>
            <w:tcBorders>
              <w:top w:val="single" w:sz="4" w:space="0" w:color="000000" w:themeColor="text1"/>
              <w:bottom w:val="single" w:sz="4" w:space="0" w:color="000000" w:themeColor="text1"/>
            </w:tcBorders>
          </w:tcPr>
          <w:p w14:paraId="39A21475" w14:textId="126E2145" w:rsidR="6A309FC8" w:rsidRDefault="6A309FC8" w:rsidP="1577F59F">
            <w:r w:rsidRPr="1577F59F">
              <w:rPr>
                <w:rFonts w:ascii="Times New Roman" w:eastAsia="Times New Roman" w:hAnsi="Times New Roman" w:cs="Times New Roman"/>
                <w:sz w:val="24"/>
              </w:rPr>
              <w:t>AMC assigned.</w:t>
            </w:r>
          </w:p>
        </w:tc>
      </w:tr>
      <w:tr w:rsidR="1577F59F" w14:paraId="07808494" w14:textId="77777777" w:rsidTr="00607773">
        <w:trPr>
          <w:trHeight w:val="450"/>
          <w:tblHeader/>
        </w:trPr>
        <w:tc>
          <w:tcPr>
            <w:tcW w:w="1425" w:type="dxa"/>
            <w:tcBorders>
              <w:top w:val="single" w:sz="4" w:space="0" w:color="000000" w:themeColor="text1"/>
              <w:bottom w:val="single" w:sz="4" w:space="0" w:color="000000" w:themeColor="text1"/>
            </w:tcBorders>
          </w:tcPr>
          <w:p w14:paraId="611D599D" w14:textId="5F080BE2"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5/19/2026</w:t>
            </w:r>
          </w:p>
        </w:tc>
        <w:tc>
          <w:tcPr>
            <w:tcW w:w="2775" w:type="dxa"/>
            <w:tcBorders>
              <w:top w:val="single" w:sz="4" w:space="0" w:color="000000" w:themeColor="text1"/>
              <w:bottom w:val="single" w:sz="4" w:space="0" w:color="000000" w:themeColor="text1"/>
            </w:tcBorders>
          </w:tcPr>
          <w:p w14:paraId="61C1AE17" w14:textId="0CE70294"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Paid Re-inspection</w:t>
            </w:r>
          </w:p>
        </w:tc>
        <w:tc>
          <w:tcPr>
            <w:tcW w:w="2745" w:type="dxa"/>
            <w:tcBorders>
              <w:top w:val="single" w:sz="4" w:space="0" w:color="000000" w:themeColor="text1"/>
              <w:bottom w:val="single" w:sz="4" w:space="0" w:color="000000" w:themeColor="text1"/>
            </w:tcBorders>
          </w:tcPr>
          <w:p w14:paraId="54A2B058" w14:textId="053A5B13"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Suspension</w:t>
            </w:r>
          </w:p>
        </w:tc>
        <w:tc>
          <w:tcPr>
            <w:tcW w:w="3135" w:type="dxa"/>
            <w:tcBorders>
              <w:top w:val="single" w:sz="4" w:space="0" w:color="000000" w:themeColor="text1"/>
              <w:bottom w:val="single" w:sz="4" w:space="0" w:color="000000" w:themeColor="text1"/>
            </w:tcBorders>
          </w:tcPr>
          <w:p w14:paraId="6F9B70F1" w14:textId="6778163F" w:rsidR="35A894CA" w:rsidRDefault="35A894CA" w:rsidP="1577F59F">
            <w:r w:rsidRPr="1577F59F">
              <w:rPr>
                <w:rFonts w:ascii="Times New Roman" w:eastAsia="Times New Roman" w:hAnsi="Times New Roman" w:cs="Times New Roman"/>
                <w:sz w:val="24"/>
              </w:rPr>
              <w:t>Office hearing scheduled.</w:t>
            </w:r>
          </w:p>
        </w:tc>
      </w:tr>
      <w:tr w:rsidR="1577F59F" w14:paraId="46B4313E" w14:textId="77777777" w:rsidTr="00607773">
        <w:trPr>
          <w:trHeight w:val="480"/>
          <w:tblHeader/>
        </w:trPr>
        <w:tc>
          <w:tcPr>
            <w:tcW w:w="1425" w:type="dxa"/>
            <w:tcBorders>
              <w:top w:val="single" w:sz="4" w:space="0" w:color="000000" w:themeColor="text1"/>
              <w:bottom w:val="single" w:sz="4" w:space="0" w:color="000000" w:themeColor="text1"/>
            </w:tcBorders>
          </w:tcPr>
          <w:p w14:paraId="73D10C8E" w14:textId="5348F82C"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5/27/2026</w:t>
            </w:r>
          </w:p>
        </w:tc>
        <w:tc>
          <w:tcPr>
            <w:tcW w:w="2775" w:type="dxa"/>
            <w:tcBorders>
              <w:top w:val="single" w:sz="4" w:space="0" w:color="000000" w:themeColor="text1"/>
              <w:bottom w:val="single" w:sz="4" w:space="0" w:color="000000" w:themeColor="text1"/>
            </w:tcBorders>
          </w:tcPr>
          <w:p w14:paraId="3768FA4B" w14:textId="5EA4FCBC"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Office Hearing</w:t>
            </w:r>
          </w:p>
        </w:tc>
        <w:tc>
          <w:tcPr>
            <w:tcW w:w="2745" w:type="dxa"/>
            <w:tcBorders>
              <w:top w:val="single" w:sz="4" w:space="0" w:color="000000" w:themeColor="text1"/>
              <w:bottom w:val="single" w:sz="4" w:space="0" w:color="000000" w:themeColor="text1"/>
            </w:tcBorders>
          </w:tcPr>
          <w:p w14:paraId="763D5A55" w14:textId="598211C7"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Probation</w:t>
            </w:r>
          </w:p>
        </w:tc>
        <w:tc>
          <w:tcPr>
            <w:tcW w:w="3135" w:type="dxa"/>
            <w:tcBorders>
              <w:top w:val="single" w:sz="4" w:space="0" w:color="000000" w:themeColor="text1"/>
              <w:bottom w:val="single" w:sz="4" w:space="0" w:color="000000" w:themeColor="text1"/>
            </w:tcBorders>
          </w:tcPr>
          <w:p w14:paraId="05465C8C" w14:textId="4688C442" w:rsidR="25AE891F" w:rsidRDefault="25AE891F" w:rsidP="1577F59F">
            <w:r w:rsidRPr="1577F59F">
              <w:rPr>
                <w:rFonts w:ascii="Times New Roman" w:eastAsia="Times New Roman" w:hAnsi="Times New Roman" w:cs="Times New Roman"/>
                <w:sz w:val="24"/>
              </w:rPr>
              <w:t>90-day probation established.</w:t>
            </w:r>
          </w:p>
        </w:tc>
      </w:tr>
      <w:tr w:rsidR="1577F59F" w14:paraId="79396D84" w14:textId="77777777" w:rsidTr="00607773">
        <w:trPr>
          <w:trHeight w:val="300"/>
          <w:tblHeader/>
        </w:trPr>
        <w:tc>
          <w:tcPr>
            <w:tcW w:w="1425" w:type="dxa"/>
            <w:tcBorders>
              <w:top w:val="single" w:sz="4" w:space="0" w:color="000000" w:themeColor="text1"/>
              <w:bottom w:val="single" w:sz="4" w:space="0" w:color="000000" w:themeColor="text1"/>
            </w:tcBorders>
          </w:tcPr>
          <w:p w14:paraId="2A1C5CC6" w14:textId="60BE8A11"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6/10/2026</w:t>
            </w:r>
          </w:p>
        </w:tc>
        <w:tc>
          <w:tcPr>
            <w:tcW w:w="2775" w:type="dxa"/>
            <w:tcBorders>
              <w:top w:val="single" w:sz="4" w:space="0" w:color="000000" w:themeColor="text1"/>
              <w:bottom w:val="single" w:sz="4" w:space="0" w:color="000000" w:themeColor="text1"/>
            </w:tcBorders>
          </w:tcPr>
          <w:p w14:paraId="05950047" w14:textId="64329106"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Follow-up inspection / Complaint investigation</w:t>
            </w:r>
          </w:p>
        </w:tc>
        <w:tc>
          <w:tcPr>
            <w:tcW w:w="2745" w:type="dxa"/>
            <w:tcBorders>
              <w:top w:val="single" w:sz="4" w:space="0" w:color="000000" w:themeColor="text1"/>
              <w:bottom w:val="single" w:sz="4" w:space="0" w:color="000000" w:themeColor="text1"/>
            </w:tcBorders>
          </w:tcPr>
          <w:p w14:paraId="1A2C0E7D" w14:textId="56F9F134" w:rsidR="2348296A" w:rsidRDefault="2348296A" w:rsidP="1577F59F">
            <w:pPr>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Suspension pending revocation</w:t>
            </w:r>
          </w:p>
        </w:tc>
        <w:tc>
          <w:tcPr>
            <w:tcW w:w="3135" w:type="dxa"/>
            <w:tcBorders>
              <w:top w:val="single" w:sz="4" w:space="0" w:color="000000" w:themeColor="text1"/>
              <w:bottom w:val="single" w:sz="4" w:space="0" w:color="000000" w:themeColor="text1"/>
            </w:tcBorders>
          </w:tcPr>
          <w:p w14:paraId="596C42C5" w14:textId="5186D083" w:rsidR="58A82B2A" w:rsidRDefault="58A82B2A" w:rsidP="1577F59F">
            <w:pPr>
              <w:rPr>
                <w:rFonts w:ascii="Times New Roman" w:eastAsia="Times New Roman" w:hAnsi="Times New Roman" w:cs="Times New Roman"/>
                <w:sz w:val="24"/>
              </w:rPr>
            </w:pPr>
            <w:r w:rsidRPr="1577F59F">
              <w:rPr>
                <w:rFonts w:ascii="Times New Roman" w:eastAsia="Times New Roman" w:hAnsi="Times New Roman" w:cs="Times New Roman"/>
                <w:sz w:val="24"/>
              </w:rPr>
              <w:t>Permit suspended pending revocation.</w:t>
            </w:r>
          </w:p>
        </w:tc>
      </w:tr>
    </w:tbl>
    <w:p w14:paraId="56F06FA0" w14:textId="2D940265" w:rsidR="00760C54" w:rsidRDefault="00760C54" w:rsidP="447D4BF7">
      <w:pPr>
        <w:spacing w:before="240" w:after="240" w:line="259" w:lineRule="auto"/>
        <w:rPr>
          <w:rFonts w:ascii="Times New Roman" w:eastAsia="Times New Roman" w:hAnsi="Times New Roman" w:cs="Times New Roman"/>
          <w:sz w:val="24"/>
        </w:rPr>
      </w:pPr>
      <w:r w:rsidRPr="00760C54">
        <w:rPr>
          <w:rFonts w:ascii="Times New Roman" w:eastAsia="Times New Roman" w:hAnsi="Times New Roman" w:cs="Times New Roman"/>
          <w:sz w:val="24"/>
        </w:rPr>
        <w:t>The following table summarizes violations documented during inspections conducted for Permit H19-1011FOOD between February 24, 2015</w:t>
      </w:r>
      <w:r w:rsidR="00124C67">
        <w:rPr>
          <w:rFonts w:ascii="Times New Roman" w:eastAsia="Times New Roman" w:hAnsi="Times New Roman" w:cs="Times New Roman"/>
          <w:sz w:val="24"/>
        </w:rPr>
        <w:t>,</w:t>
      </w:r>
      <w:r w:rsidRPr="00760C54">
        <w:rPr>
          <w:rFonts w:ascii="Times New Roman" w:eastAsia="Times New Roman" w:hAnsi="Times New Roman" w:cs="Times New Roman"/>
          <w:sz w:val="24"/>
        </w:rPr>
        <w:t xml:space="preserve"> and June 10, 2026. The summary includes all routine </w:t>
      </w:r>
      <w:r w:rsidRPr="00760C54">
        <w:rPr>
          <w:rFonts w:ascii="Times New Roman" w:eastAsia="Times New Roman" w:hAnsi="Times New Roman" w:cs="Times New Roman"/>
          <w:sz w:val="24"/>
        </w:rPr>
        <w:lastRenderedPageBreak/>
        <w:t>inspections</w:t>
      </w:r>
      <w:r w:rsidR="00A04269">
        <w:rPr>
          <w:rFonts w:ascii="Times New Roman" w:eastAsia="Times New Roman" w:hAnsi="Times New Roman" w:cs="Times New Roman"/>
          <w:sz w:val="24"/>
        </w:rPr>
        <w:t xml:space="preserve"> and </w:t>
      </w:r>
      <w:proofErr w:type="spellStart"/>
      <w:r w:rsidRPr="00760C54">
        <w:rPr>
          <w:rFonts w:ascii="Times New Roman" w:eastAsia="Times New Roman" w:hAnsi="Times New Roman" w:cs="Times New Roman"/>
          <w:sz w:val="24"/>
        </w:rPr>
        <w:t>reinspection</w:t>
      </w:r>
      <w:r>
        <w:rPr>
          <w:rFonts w:ascii="Times New Roman" w:eastAsia="Times New Roman" w:hAnsi="Times New Roman" w:cs="Times New Roman"/>
          <w:sz w:val="24"/>
        </w:rPr>
        <w:t>s</w:t>
      </w:r>
      <w:proofErr w:type="spellEnd"/>
      <w:r w:rsidRPr="00760C54">
        <w:rPr>
          <w:rFonts w:ascii="Times New Roman" w:eastAsia="Times New Roman" w:hAnsi="Times New Roman" w:cs="Times New Roman"/>
          <w:sz w:val="24"/>
        </w:rPr>
        <w:t xml:space="preserve"> conducted during this period (n = </w:t>
      </w:r>
      <w:r w:rsidR="006E43A4">
        <w:rPr>
          <w:rFonts w:ascii="Times New Roman" w:eastAsia="Times New Roman" w:hAnsi="Times New Roman" w:cs="Times New Roman"/>
          <w:sz w:val="24"/>
        </w:rPr>
        <w:t>31</w:t>
      </w:r>
      <w:r w:rsidRPr="00760C54">
        <w:rPr>
          <w:rFonts w:ascii="Times New Roman" w:eastAsia="Times New Roman" w:hAnsi="Times New Roman" w:cs="Times New Roman"/>
          <w:sz w:val="24"/>
        </w:rPr>
        <w:t xml:space="preserve"> inspection</w:t>
      </w:r>
      <w:r w:rsidR="00A04269">
        <w:rPr>
          <w:rFonts w:ascii="Times New Roman" w:eastAsia="Times New Roman" w:hAnsi="Times New Roman" w:cs="Times New Roman"/>
          <w:sz w:val="24"/>
        </w:rPr>
        <w:t>s</w:t>
      </w:r>
      <w:r w:rsidRPr="00760C54">
        <w:rPr>
          <w:rFonts w:ascii="Times New Roman" w:eastAsia="Times New Roman" w:hAnsi="Times New Roman" w:cs="Times New Roman"/>
          <w:sz w:val="24"/>
        </w:rPr>
        <w:t xml:space="preserve">). Complete inspection reports are summarized </w:t>
      </w:r>
      <w:r w:rsidRPr="00124C67">
        <w:rPr>
          <w:rFonts w:ascii="Times New Roman" w:eastAsia="Times New Roman" w:hAnsi="Times New Roman" w:cs="Times New Roman"/>
          <w:sz w:val="24"/>
        </w:rPr>
        <w:t xml:space="preserve">in Attachment </w:t>
      </w:r>
      <w:r w:rsidR="007212A3" w:rsidRPr="00124C67">
        <w:rPr>
          <w:rFonts w:ascii="Times New Roman" w:eastAsia="Times New Roman" w:hAnsi="Times New Roman" w:cs="Times New Roman"/>
          <w:sz w:val="24"/>
        </w:rPr>
        <w:t>B</w:t>
      </w:r>
      <w:r w:rsidRPr="00124C67">
        <w:rPr>
          <w:rFonts w:ascii="Times New Roman" w:eastAsia="Times New Roman" w:hAnsi="Times New Roman" w:cs="Times New Roman"/>
          <w:sz w:val="24"/>
        </w:rPr>
        <w:t xml:space="preserve"> – </w:t>
      </w:r>
      <w:r w:rsidR="007212A3" w:rsidRPr="00124C67">
        <w:rPr>
          <w:rFonts w:ascii="Times New Roman" w:eastAsia="Times New Roman" w:hAnsi="Times New Roman" w:cs="Times New Roman"/>
          <w:sz w:val="24"/>
        </w:rPr>
        <w:t xml:space="preserve">Pho </w:t>
      </w:r>
      <w:proofErr w:type="spellStart"/>
      <w:r w:rsidR="007212A3" w:rsidRPr="00124C67">
        <w:rPr>
          <w:rFonts w:ascii="Times New Roman" w:eastAsia="Times New Roman" w:hAnsi="Times New Roman" w:cs="Times New Roman"/>
          <w:sz w:val="24"/>
        </w:rPr>
        <w:t>Kietzke</w:t>
      </w:r>
      <w:proofErr w:type="spellEnd"/>
      <w:r w:rsidR="007212A3" w:rsidRPr="00124C67">
        <w:rPr>
          <w:rFonts w:ascii="Times New Roman" w:eastAsia="Times New Roman" w:hAnsi="Times New Roman" w:cs="Times New Roman"/>
          <w:sz w:val="24"/>
        </w:rPr>
        <w:t xml:space="preserve"> Inspection History</w:t>
      </w:r>
      <w:r w:rsidRPr="00760C54">
        <w:rPr>
          <w:rFonts w:ascii="Times New Roman" w:eastAsia="Times New Roman" w:hAnsi="Times New Roman" w:cs="Times New Roman"/>
          <w:sz w:val="24"/>
        </w:rPr>
        <w:t>.</w:t>
      </w:r>
    </w:p>
    <w:p w14:paraId="39456642" w14:textId="6101838B" w:rsidR="00124C67" w:rsidRPr="00124C67" w:rsidRDefault="00124C67" w:rsidP="00124C67">
      <w:pPr>
        <w:pStyle w:val="Caption"/>
        <w:keepNext/>
        <w:spacing w:after="0"/>
        <w:jc w:val="center"/>
        <w:rPr>
          <w:rFonts w:ascii="Times New Roman" w:hAnsi="Times New Roman" w:cs="Times New Roman"/>
          <w:b/>
          <w:bCs/>
          <w:color w:val="auto"/>
          <w:sz w:val="24"/>
          <w:szCs w:val="24"/>
        </w:rPr>
      </w:pPr>
      <w:r w:rsidRPr="00124C67">
        <w:rPr>
          <w:rFonts w:ascii="Times New Roman" w:hAnsi="Times New Roman" w:cs="Times New Roman"/>
          <w:b/>
          <w:bCs/>
          <w:color w:val="auto"/>
          <w:sz w:val="24"/>
          <w:szCs w:val="24"/>
        </w:rPr>
        <w:t xml:space="preserve">Table </w:t>
      </w:r>
      <w:r w:rsidRPr="00124C67">
        <w:rPr>
          <w:rFonts w:ascii="Times New Roman" w:hAnsi="Times New Roman" w:cs="Times New Roman"/>
          <w:b/>
          <w:bCs/>
          <w:color w:val="auto"/>
          <w:sz w:val="24"/>
          <w:szCs w:val="24"/>
        </w:rPr>
        <w:fldChar w:fldCharType="begin"/>
      </w:r>
      <w:r w:rsidRPr="00124C67">
        <w:rPr>
          <w:rFonts w:ascii="Times New Roman" w:hAnsi="Times New Roman" w:cs="Times New Roman"/>
          <w:b/>
          <w:bCs/>
          <w:color w:val="auto"/>
          <w:sz w:val="24"/>
          <w:szCs w:val="24"/>
        </w:rPr>
        <w:instrText xml:space="preserve"> SEQ Table \* ARABIC </w:instrText>
      </w:r>
      <w:r w:rsidRPr="00124C67">
        <w:rPr>
          <w:rFonts w:ascii="Times New Roman" w:hAnsi="Times New Roman" w:cs="Times New Roman"/>
          <w:b/>
          <w:bCs/>
          <w:color w:val="auto"/>
          <w:sz w:val="24"/>
          <w:szCs w:val="24"/>
        </w:rPr>
        <w:fldChar w:fldCharType="separate"/>
      </w:r>
      <w:r w:rsidR="0075719E">
        <w:rPr>
          <w:rFonts w:ascii="Times New Roman" w:hAnsi="Times New Roman" w:cs="Times New Roman"/>
          <w:b/>
          <w:bCs/>
          <w:noProof/>
          <w:color w:val="auto"/>
          <w:sz w:val="24"/>
          <w:szCs w:val="24"/>
        </w:rPr>
        <w:t>2</w:t>
      </w:r>
      <w:r w:rsidRPr="00124C67">
        <w:rPr>
          <w:rFonts w:ascii="Times New Roman" w:hAnsi="Times New Roman" w:cs="Times New Roman"/>
          <w:b/>
          <w:bCs/>
          <w:color w:val="auto"/>
          <w:sz w:val="24"/>
          <w:szCs w:val="24"/>
        </w:rPr>
        <w:fldChar w:fldCharType="end"/>
      </w:r>
      <w:r w:rsidRPr="00124C67">
        <w:rPr>
          <w:rFonts w:ascii="Times New Roman" w:hAnsi="Times New Roman" w:cs="Times New Roman"/>
          <w:b/>
          <w:bCs/>
          <w:color w:val="auto"/>
          <w:sz w:val="24"/>
          <w:szCs w:val="24"/>
        </w:rPr>
        <w:t>:</w:t>
      </w:r>
      <w:r>
        <w:rPr>
          <w:rFonts w:ascii="Times New Roman" w:hAnsi="Times New Roman" w:cs="Times New Roman"/>
          <w:b/>
          <w:bCs/>
          <w:color w:val="auto"/>
          <w:sz w:val="24"/>
          <w:szCs w:val="24"/>
        </w:rPr>
        <w:t xml:space="preserve"> </w:t>
      </w:r>
      <w:r w:rsidRPr="00124C67">
        <w:rPr>
          <w:rFonts w:ascii="Times New Roman" w:hAnsi="Times New Roman" w:cs="Times New Roman"/>
          <w:b/>
          <w:bCs/>
          <w:color w:val="auto"/>
          <w:sz w:val="24"/>
          <w:szCs w:val="24"/>
        </w:rPr>
        <w:t xml:space="preserve">Summary of Violations (February 24, </w:t>
      </w:r>
      <w:proofErr w:type="gramStart"/>
      <w:r w:rsidRPr="00124C67">
        <w:rPr>
          <w:rFonts w:ascii="Times New Roman" w:hAnsi="Times New Roman" w:cs="Times New Roman"/>
          <w:b/>
          <w:bCs/>
          <w:color w:val="auto"/>
          <w:sz w:val="24"/>
          <w:szCs w:val="24"/>
        </w:rPr>
        <w:t>2015</w:t>
      </w:r>
      <w:proofErr w:type="gramEnd"/>
      <w:r w:rsidRPr="00124C67">
        <w:rPr>
          <w:rFonts w:ascii="Times New Roman" w:hAnsi="Times New Roman" w:cs="Times New Roman"/>
          <w:b/>
          <w:bCs/>
          <w:color w:val="auto"/>
          <w:sz w:val="24"/>
          <w:szCs w:val="24"/>
        </w:rPr>
        <w:t xml:space="preserve"> through June 10, 2026)</w:t>
      </w:r>
    </w:p>
    <w:tbl>
      <w:tblPr>
        <w:tblStyle w:val="ListTable2-Accent1"/>
        <w:tblW w:w="0" w:type="auto"/>
        <w:tblLook w:val="06A0" w:firstRow="1" w:lastRow="0" w:firstColumn="1" w:lastColumn="0" w:noHBand="1" w:noVBand="1"/>
      </w:tblPr>
      <w:tblGrid>
        <w:gridCol w:w="1350"/>
        <w:gridCol w:w="2362"/>
        <w:gridCol w:w="4388"/>
        <w:gridCol w:w="1620"/>
      </w:tblGrid>
      <w:tr w:rsidR="00124C67" w14:paraId="6F20507F" w14:textId="472EB096" w:rsidTr="00124C67">
        <w:trPr>
          <w:cnfStyle w:val="100000000000" w:firstRow="1" w:lastRow="0" w:firstColumn="0" w:lastColumn="0" w:oddVBand="0" w:evenVBand="0" w:oddHBand="0" w:evenHBand="0" w:firstRowFirstColumn="0" w:firstRowLastColumn="0" w:lastRowFirstColumn="0" w:lastRowLastColumn="0"/>
          <w:trHeight w:val="615"/>
          <w:tblHeader/>
        </w:trPr>
        <w:tc>
          <w:tcPr>
            <w:cnfStyle w:val="001000000000" w:firstRow="0" w:lastRow="0" w:firstColumn="1" w:lastColumn="0" w:oddVBand="0" w:evenVBand="0" w:oddHBand="0" w:evenHBand="0" w:firstRowFirstColumn="0" w:firstRowLastColumn="0" w:lastRowFirstColumn="0" w:lastRowLastColumn="0"/>
            <w:tcW w:w="1350" w:type="dxa"/>
            <w:tcBorders>
              <w:bottom w:val="single" w:sz="12" w:space="0" w:color="auto"/>
            </w:tcBorders>
            <w:vAlign w:val="bottom"/>
          </w:tcPr>
          <w:p w14:paraId="105A487B" w14:textId="14B426C4" w:rsidR="00124C67" w:rsidRDefault="00124C67" w:rsidP="00124C67">
            <w:pPr>
              <w:jc w:val="cente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Violation #</w:t>
            </w:r>
          </w:p>
        </w:tc>
        <w:tc>
          <w:tcPr>
            <w:tcW w:w="2362" w:type="dxa"/>
            <w:tcBorders>
              <w:bottom w:val="single" w:sz="12" w:space="0" w:color="auto"/>
            </w:tcBorders>
            <w:vAlign w:val="bottom"/>
          </w:tcPr>
          <w:p w14:paraId="10B4CA81" w14:textId="29AA6018" w:rsidR="00124C67" w:rsidRDefault="00124C67" w:rsidP="00124C6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b w:val="0"/>
                <w:bCs w:val="0"/>
                <w:color w:val="000000" w:themeColor="text1"/>
                <w:sz w:val="24"/>
              </w:rPr>
              <w:t>Violation Description</w:t>
            </w:r>
          </w:p>
        </w:tc>
        <w:tc>
          <w:tcPr>
            <w:tcW w:w="4388" w:type="dxa"/>
            <w:tcBorders>
              <w:bottom w:val="single" w:sz="12" w:space="0" w:color="auto"/>
            </w:tcBorders>
            <w:vAlign w:val="bottom"/>
          </w:tcPr>
          <w:p w14:paraId="0C1D63F1" w14:textId="791D64A0" w:rsidR="00124C67" w:rsidRDefault="00124C67" w:rsidP="00124C6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b w:val="0"/>
                <w:bCs w:val="0"/>
                <w:color w:val="000000" w:themeColor="text1"/>
                <w:sz w:val="24"/>
              </w:rPr>
              <w:t>Inspection Dates Observed</w:t>
            </w:r>
          </w:p>
        </w:tc>
        <w:tc>
          <w:tcPr>
            <w:tcW w:w="1620" w:type="dxa"/>
            <w:tcBorders>
              <w:bottom w:val="single" w:sz="12" w:space="0" w:color="auto"/>
            </w:tcBorders>
            <w:vAlign w:val="bottom"/>
          </w:tcPr>
          <w:p w14:paraId="1693E6D5" w14:textId="2DF2BB64" w:rsidR="00124C67" w:rsidRPr="00124C67" w:rsidRDefault="00124C67" w:rsidP="00124C6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00124C67">
              <w:rPr>
                <w:rFonts w:ascii="Times New Roman" w:eastAsia="Times New Roman" w:hAnsi="Times New Roman" w:cs="Times New Roman"/>
                <w:color w:val="000000" w:themeColor="text1"/>
                <w:sz w:val="24"/>
              </w:rPr>
              <w:t># of Observations</w:t>
            </w:r>
          </w:p>
          <w:p w14:paraId="33F52B56" w14:textId="5111A0B2" w:rsidR="00124C67" w:rsidRPr="00124C67" w:rsidRDefault="00124C67" w:rsidP="00124C6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4"/>
              </w:rPr>
            </w:pPr>
            <w:r w:rsidRPr="00124C67">
              <w:rPr>
                <w:rFonts w:ascii="Times New Roman" w:eastAsia="Times New Roman" w:hAnsi="Times New Roman" w:cs="Times New Roman"/>
                <w:b w:val="0"/>
                <w:bCs w:val="0"/>
                <w:color w:val="000000" w:themeColor="text1"/>
                <w:sz w:val="24"/>
              </w:rPr>
              <w:t>(n=31)</w:t>
            </w:r>
          </w:p>
        </w:tc>
      </w:tr>
      <w:tr w:rsidR="00124C67" w14:paraId="32F25D64" w14:textId="60D4247D" w:rsidTr="00124C67">
        <w:trPr>
          <w:trHeight w:val="915"/>
        </w:trPr>
        <w:tc>
          <w:tcPr>
            <w:cnfStyle w:val="001000000000" w:firstRow="0" w:lastRow="0" w:firstColumn="1" w:lastColumn="0" w:oddVBand="0" w:evenVBand="0" w:oddHBand="0" w:evenHBand="0" w:firstRowFirstColumn="0" w:firstRowLastColumn="0" w:lastRowFirstColumn="0" w:lastRowLastColumn="0"/>
            <w:tcW w:w="1350" w:type="dxa"/>
            <w:tcBorders>
              <w:top w:val="single" w:sz="12" w:space="0" w:color="auto"/>
            </w:tcBorders>
          </w:tcPr>
          <w:p w14:paraId="787CBDCF" w14:textId="48792280"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1</w:t>
            </w:r>
          </w:p>
        </w:tc>
        <w:tc>
          <w:tcPr>
            <w:tcW w:w="2362" w:type="dxa"/>
            <w:tcBorders>
              <w:top w:val="single" w:sz="12" w:space="0" w:color="auto"/>
            </w:tcBorders>
          </w:tcPr>
          <w:p w14:paraId="7381A4ED" w14:textId="678B62B7"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Active managerial control</w:t>
            </w:r>
          </w:p>
        </w:tc>
        <w:tc>
          <w:tcPr>
            <w:tcW w:w="4388" w:type="dxa"/>
            <w:tcBorders>
              <w:top w:val="single" w:sz="12" w:space="0" w:color="auto"/>
            </w:tcBorders>
          </w:tcPr>
          <w:p w14:paraId="6636765A" w14:textId="2D94F1BB"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5/21/2015, 5/27/2015, 10/9/2019, 6/30/2021, 6/24/2022, 6/27/2022, 4/19/2023, 5/</w:t>
            </w:r>
            <w:proofErr w:type="gramStart"/>
            <w:r w:rsidRPr="447D4BF7">
              <w:rPr>
                <w:rFonts w:ascii="Times New Roman" w:eastAsia="Times New Roman" w:hAnsi="Times New Roman" w:cs="Times New Roman"/>
                <w:color w:val="000000" w:themeColor="text1"/>
                <w:sz w:val="24"/>
              </w:rPr>
              <w:t>5/</w:t>
            </w:r>
            <w:proofErr w:type="gramEnd"/>
            <w:r w:rsidRPr="447D4BF7">
              <w:rPr>
                <w:rFonts w:ascii="Times New Roman" w:eastAsia="Times New Roman" w:hAnsi="Times New Roman" w:cs="Times New Roman"/>
                <w:color w:val="000000" w:themeColor="text1"/>
                <w:sz w:val="24"/>
              </w:rPr>
              <w:t>2023, 5/19/2023, 3/12/2025, 4/29/2025, 3/11/2026, 5/19/2026, 6/10/2026</w:t>
            </w:r>
          </w:p>
        </w:tc>
        <w:tc>
          <w:tcPr>
            <w:tcW w:w="1620" w:type="dxa"/>
            <w:tcBorders>
              <w:top w:val="single" w:sz="12" w:space="0" w:color="auto"/>
            </w:tcBorders>
          </w:tcPr>
          <w:p w14:paraId="5BB4B6C0" w14:textId="0FAB5B52"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14</w:t>
            </w:r>
          </w:p>
        </w:tc>
      </w:tr>
      <w:tr w:rsidR="00124C67" w14:paraId="2C344F31" w14:textId="2A444638" w:rsidTr="00124C67">
        <w:trPr>
          <w:trHeight w:val="615"/>
        </w:trPr>
        <w:tc>
          <w:tcPr>
            <w:cnfStyle w:val="001000000000" w:firstRow="0" w:lastRow="0" w:firstColumn="1" w:lastColumn="0" w:oddVBand="0" w:evenVBand="0" w:oddHBand="0" w:evenHBand="0" w:firstRowFirstColumn="0" w:firstRowLastColumn="0" w:lastRowFirstColumn="0" w:lastRowLastColumn="0"/>
            <w:tcW w:w="1350" w:type="dxa"/>
          </w:tcPr>
          <w:p w14:paraId="2B108C9A" w14:textId="57BA980B"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2</w:t>
            </w:r>
          </w:p>
        </w:tc>
        <w:tc>
          <w:tcPr>
            <w:tcW w:w="2362" w:type="dxa"/>
          </w:tcPr>
          <w:p w14:paraId="2782B6CD" w14:textId="5EB2BB1B"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Communicable Diseases: Knowledge, Responsibilities, Reporting</w:t>
            </w:r>
          </w:p>
        </w:tc>
        <w:tc>
          <w:tcPr>
            <w:tcW w:w="4388" w:type="dxa"/>
          </w:tcPr>
          <w:p w14:paraId="2092222E" w14:textId="49F86E2E"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4/19/2023</w:t>
            </w:r>
          </w:p>
        </w:tc>
        <w:tc>
          <w:tcPr>
            <w:tcW w:w="1620" w:type="dxa"/>
          </w:tcPr>
          <w:p w14:paraId="5743B38A" w14:textId="40121E05"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1</w:t>
            </w:r>
          </w:p>
        </w:tc>
      </w:tr>
      <w:tr w:rsidR="00124C67" w14:paraId="4009D7D3" w14:textId="6A56B819" w:rsidTr="00124C67">
        <w:trPr>
          <w:trHeight w:val="615"/>
        </w:trPr>
        <w:tc>
          <w:tcPr>
            <w:cnfStyle w:val="001000000000" w:firstRow="0" w:lastRow="0" w:firstColumn="1" w:lastColumn="0" w:oddVBand="0" w:evenVBand="0" w:oddHBand="0" w:evenHBand="0" w:firstRowFirstColumn="0" w:firstRowLastColumn="0" w:lastRowFirstColumn="0" w:lastRowLastColumn="0"/>
            <w:tcW w:w="1350" w:type="dxa"/>
          </w:tcPr>
          <w:p w14:paraId="0FA2BDEB" w14:textId="5D03ECC2"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3</w:t>
            </w:r>
          </w:p>
        </w:tc>
        <w:tc>
          <w:tcPr>
            <w:tcW w:w="2362" w:type="dxa"/>
          </w:tcPr>
          <w:p w14:paraId="5A57B9B6" w14:textId="09D75149"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Communicable Diseases: Proper use of restriction/exclusion</w:t>
            </w:r>
          </w:p>
        </w:tc>
        <w:tc>
          <w:tcPr>
            <w:tcW w:w="4388" w:type="dxa"/>
          </w:tcPr>
          <w:p w14:paraId="412A3B65" w14:textId="63548F59"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4/19/2023</w:t>
            </w:r>
          </w:p>
        </w:tc>
        <w:tc>
          <w:tcPr>
            <w:tcW w:w="1620" w:type="dxa"/>
          </w:tcPr>
          <w:p w14:paraId="3DE2425A" w14:textId="71C071FD"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1</w:t>
            </w:r>
          </w:p>
        </w:tc>
      </w:tr>
      <w:tr w:rsidR="00124C67" w14:paraId="626EA463" w14:textId="354DE188" w:rsidTr="00124C67">
        <w:trPr>
          <w:trHeight w:val="615"/>
        </w:trPr>
        <w:tc>
          <w:tcPr>
            <w:cnfStyle w:val="001000000000" w:firstRow="0" w:lastRow="0" w:firstColumn="1" w:lastColumn="0" w:oddVBand="0" w:evenVBand="0" w:oddHBand="0" w:evenHBand="0" w:firstRowFirstColumn="0" w:firstRowLastColumn="0" w:lastRowFirstColumn="0" w:lastRowLastColumn="0"/>
            <w:tcW w:w="1350" w:type="dxa"/>
          </w:tcPr>
          <w:p w14:paraId="54A9492F" w14:textId="7AF7DE80"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4</w:t>
            </w:r>
          </w:p>
        </w:tc>
        <w:tc>
          <w:tcPr>
            <w:tcW w:w="2362" w:type="dxa"/>
          </w:tcPr>
          <w:p w14:paraId="5C3DAC5A" w14:textId="34CEFC96"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Proper eating, tasting, drinking, or tobacco use</w:t>
            </w:r>
          </w:p>
        </w:tc>
        <w:tc>
          <w:tcPr>
            <w:tcW w:w="4388" w:type="dxa"/>
          </w:tcPr>
          <w:p w14:paraId="71D811B2" w14:textId="3C7F5263"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4/19/2023</w:t>
            </w:r>
          </w:p>
        </w:tc>
        <w:tc>
          <w:tcPr>
            <w:tcW w:w="1620" w:type="dxa"/>
          </w:tcPr>
          <w:p w14:paraId="39FE733A" w14:textId="7F13A829"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1</w:t>
            </w:r>
          </w:p>
        </w:tc>
      </w:tr>
      <w:tr w:rsidR="00124C67" w14:paraId="35CBB430" w14:textId="1E2D2F0D" w:rsidTr="00124C67">
        <w:trPr>
          <w:trHeight w:val="300"/>
        </w:trPr>
        <w:tc>
          <w:tcPr>
            <w:cnfStyle w:val="001000000000" w:firstRow="0" w:lastRow="0" w:firstColumn="1" w:lastColumn="0" w:oddVBand="0" w:evenVBand="0" w:oddHBand="0" w:evenHBand="0" w:firstRowFirstColumn="0" w:firstRowLastColumn="0" w:lastRowFirstColumn="0" w:lastRowLastColumn="0"/>
            <w:tcW w:w="1350" w:type="dxa"/>
          </w:tcPr>
          <w:p w14:paraId="457935F3" w14:textId="7BAA8402"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6</w:t>
            </w:r>
          </w:p>
        </w:tc>
        <w:tc>
          <w:tcPr>
            <w:tcW w:w="2362" w:type="dxa"/>
          </w:tcPr>
          <w:p w14:paraId="186DDB5B" w14:textId="0C02BDCA"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Hands clean and properly washed</w:t>
            </w:r>
          </w:p>
        </w:tc>
        <w:tc>
          <w:tcPr>
            <w:tcW w:w="4388" w:type="dxa"/>
          </w:tcPr>
          <w:p w14:paraId="32B4A891" w14:textId="1B905FA8"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5/5/2023, 5/19/2023, 3/12/2025, 4/29/2025, 3/11/2026</w:t>
            </w:r>
          </w:p>
        </w:tc>
        <w:tc>
          <w:tcPr>
            <w:tcW w:w="1620" w:type="dxa"/>
          </w:tcPr>
          <w:p w14:paraId="3B55C223" w14:textId="62F055D9"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5</w:t>
            </w:r>
          </w:p>
        </w:tc>
      </w:tr>
      <w:tr w:rsidR="00124C67" w14:paraId="68BB15BD" w14:textId="3CAD2EE1" w:rsidTr="00124C67">
        <w:trPr>
          <w:trHeight w:val="915"/>
        </w:trPr>
        <w:tc>
          <w:tcPr>
            <w:cnfStyle w:val="001000000000" w:firstRow="0" w:lastRow="0" w:firstColumn="1" w:lastColumn="0" w:oddVBand="0" w:evenVBand="0" w:oddHBand="0" w:evenHBand="0" w:firstRowFirstColumn="0" w:firstRowLastColumn="0" w:lastRowFirstColumn="0" w:lastRowLastColumn="0"/>
            <w:tcW w:w="1350" w:type="dxa"/>
          </w:tcPr>
          <w:p w14:paraId="6905018E" w14:textId="5DBA537B"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7</w:t>
            </w:r>
          </w:p>
        </w:tc>
        <w:tc>
          <w:tcPr>
            <w:tcW w:w="2362" w:type="dxa"/>
          </w:tcPr>
          <w:p w14:paraId="0B2D87CF" w14:textId="2CB41ACB"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No bare hand contact with ready-to-eat (RTE) food; pre-approved alternative procedure properly followed</w:t>
            </w:r>
          </w:p>
        </w:tc>
        <w:tc>
          <w:tcPr>
            <w:tcW w:w="4388" w:type="dxa"/>
          </w:tcPr>
          <w:p w14:paraId="1A1C20FA" w14:textId="404BDFE5"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10/3/2017, 4/19/2023</w:t>
            </w:r>
          </w:p>
        </w:tc>
        <w:tc>
          <w:tcPr>
            <w:tcW w:w="1620" w:type="dxa"/>
          </w:tcPr>
          <w:p w14:paraId="6C914DF8" w14:textId="6CBC3383"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2</w:t>
            </w:r>
          </w:p>
        </w:tc>
      </w:tr>
      <w:tr w:rsidR="00124C67" w14:paraId="63DEC77A" w14:textId="326C4E01" w:rsidTr="00124C67">
        <w:trPr>
          <w:trHeight w:val="615"/>
        </w:trPr>
        <w:tc>
          <w:tcPr>
            <w:cnfStyle w:val="001000000000" w:firstRow="0" w:lastRow="0" w:firstColumn="1" w:lastColumn="0" w:oddVBand="0" w:evenVBand="0" w:oddHBand="0" w:evenHBand="0" w:firstRowFirstColumn="0" w:firstRowLastColumn="0" w:lastRowFirstColumn="0" w:lastRowLastColumn="0"/>
            <w:tcW w:w="1350" w:type="dxa"/>
          </w:tcPr>
          <w:p w14:paraId="6D657898" w14:textId="4C32673F"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8a</w:t>
            </w:r>
          </w:p>
        </w:tc>
        <w:tc>
          <w:tcPr>
            <w:tcW w:w="2362" w:type="dxa"/>
          </w:tcPr>
          <w:p w14:paraId="0DC416D8" w14:textId="105637F1"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 xml:space="preserve">Hand washing sink </w:t>
            </w:r>
            <w:proofErr w:type="gramStart"/>
            <w:r w:rsidRPr="447D4BF7">
              <w:rPr>
                <w:rFonts w:ascii="Times New Roman" w:eastAsia="Times New Roman" w:hAnsi="Times New Roman" w:cs="Times New Roman"/>
                <w:color w:val="000000" w:themeColor="text1"/>
                <w:sz w:val="24"/>
              </w:rPr>
              <w:t>accessible</w:t>
            </w:r>
            <w:proofErr w:type="gramEnd"/>
            <w:r w:rsidRPr="447D4BF7">
              <w:rPr>
                <w:rFonts w:ascii="Times New Roman" w:eastAsia="Times New Roman" w:hAnsi="Times New Roman" w:cs="Times New Roman"/>
                <w:color w:val="000000" w:themeColor="text1"/>
                <w:sz w:val="24"/>
              </w:rPr>
              <w:t xml:space="preserve"> and conveniently located</w:t>
            </w:r>
          </w:p>
        </w:tc>
        <w:tc>
          <w:tcPr>
            <w:tcW w:w="4388" w:type="dxa"/>
          </w:tcPr>
          <w:p w14:paraId="5A333B92" w14:textId="05CC249E"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5/21/2015, 9/29/2017, 10/17/2019, 4/19/2023, 5/5/2023, 5/19/2023, 3/12/2025, 4/29/2025</w:t>
            </w:r>
          </w:p>
        </w:tc>
        <w:tc>
          <w:tcPr>
            <w:tcW w:w="1620" w:type="dxa"/>
          </w:tcPr>
          <w:p w14:paraId="3CBE18D4" w14:textId="5B3AD028"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8</w:t>
            </w:r>
          </w:p>
        </w:tc>
      </w:tr>
      <w:tr w:rsidR="00124C67" w14:paraId="403B8086" w14:textId="18B819BC" w:rsidTr="00124C67">
        <w:trPr>
          <w:trHeight w:val="300"/>
        </w:trPr>
        <w:tc>
          <w:tcPr>
            <w:cnfStyle w:val="001000000000" w:firstRow="0" w:lastRow="0" w:firstColumn="1" w:lastColumn="0" w:oddVBand="0" w:evenVBand="0" w:oddHBand="0" w:evenHBand="0" w:firstRowFirstColumn="0" w:firstRowLastColumn="0" w:lastRowFirstColumn="0" w:lastRowLastColumn="0"/>
            <w:tcW w:w="1350" w:type="dxa"/>
          </w:tcPr>
          <w:p w14:paraId="4871EC2A" w14:textId="47E50A51"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8b</w:t>
            </w:r>
          </w:p>
        </w:tc>
        <w:tc>
          <w:tcPr>
            <w:tcW w:w="2362" w:type="dxa"/>
          </w:tcPr>
          <w:p w14:paraId="315BB253" w14:textId="2F6EF356"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Handwashing sinks supplied</w:t>
            </w:r>
          </w:p>
        </w:tc>
        <w:tc>
          <w:tcPr>
            <w:tcW w:w="4388" w:type="dxa"/>
          </w:tcPr>
          <w:p w14:paraId="6AE05564" w14:textId="0105274F"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9/29/2017, 6/6/2019, 6/30/2021, 5/19/2023</w:t>
            </w:r>
          </w:p>
        </w:tc>
        <w:tc>
          <w:tcPr>
            <w:tcW w:w="1620" w:type="dxa"/>
          </w:tcPr>
          <w:p w14:paraId="5003CBE9" w14:textId="04E3143A"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4</w:t>
            </w:r>
          </w:p>
        </w:tc>
      </w:tr>
      <w:tr w:rsidR="00124C67" w14:paraId="22DBD673" w14:textId="036BE9A0" w:rsidTr="00124C67">
        <w:trPr>
          <w:trHeight w:val="615"/>
        </w:trPr>
        <w:tc>
          <w:tcPr>
            <w:cnfStyle w:val="001000000000" w:firstRow="0" w:lastRow="0" w:firstColumn="1" w:lastColumn="0" w:oddVBand="0" w:evenVBand="0" w:oddHBand="0" w:evenHBand="0" w:firstRowFirstColumn="0" w:firstRowLastColumn="0" w:lastRowFirstColumn="0" w:lastRowLastColumn="0"/>
            <w:tcW w:w="1350" w:type="dxa"/>
          </w:tcPr>
          <w:p w14:paraId="59F939D7" w14:textId="565ABCC1"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 xml:space="preserve">13a </w:t>
            </w:r>
          </w:p>
        </w:tc>
        <w:tc>
          <w:tcPr>
            <w:tcW w:w="2362" w:type="dxa"/>
          </w:tcPr>
          <w:p w14:paraId="3A1DA0A2" w14:textId="2FAC1B53"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Separating raw animal foods from raw or cooked RTE foods</w:t>
            </w:r>
          </w:p>
        </w:tc>
        <w:tc>
          <w:tcPr>
            <w:tcW w:w="4388" w:type="dxa"/>
          </w:tcPr>
          <w:p w14:paraId="525DDC77" w14:textId="10F196B9"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5/21/2015, 9/29/2017, 2/28/2018, 6/6/2019, 10/9/2019, 6/30/2021, 6/24/2022, 4/19/2023, 3/12/2025, 3/11/2026, 5/19/2026, 6/10/2026</w:t>
            </w:r>
          </w:p>
        </w:tc>
        <w:tc>
          <w:tcPr>
            <w:tcW w:w="1620" w:type="dxa"/>
          </w:tcPr>
          <w:p w14:paraId="5D506931" w14:textId="4DF34E70"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12</w:t>
            </w:r>
          </w:p>
        </w:tc>
      </w:tr>
      <w:tr w:rsidR="00124C67" w14:paraId="039F5632" w14:textId="18DE46E6" w:rsidTr="00124C67">
        <w:trPr>
          <w:trHeight w:val="615"/>
        </w:trPr>
        <w:tc>
          <w:tcPr>
            <w:cnfStyle w:val="001000000000" w:firstRow="0" w:lastRow="0" w:firstColumn="1" w:lastColumn="0" w:oddVBand="0" w:evenVBand="0" w:oddHBand="0" w:evenHBand="0" w:firstRowFirstColumn="0" w:firstRowLastColumn="0" w:lastRowFirstColumn="0" w:lastRowLastColumn="0"/>
            <w:tcW w:w="1350" w:type="dxa"/>
          </w:tcPr>
          <w:p w14:paraId="06D3FED6" w14:textId="456B234F"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13b</w:t>
            </w:r>
          </w:p>
        </w:tc>
        <w:tc>
          <w:tcPr>
            <w:tcW w:w="2362" w:type="dxa"/>
          </w:tcPr>
          <w:p w14:paraId="6C28DFC4" w14:textId="5940EAD7"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Separating raw animal foods from each other</w:t>
            </w:r>
          </w:p>
        </w:tc>
        <w:tc>
          <w:tcPr>
            <w:tcW w:w="4388" w:type="dxa"/>
          </w:tcPr>
          <w:p w14:paraId="30E14DE5" w14:textId="7FF0D085"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6/30/2021, 4/19/2023, 5/5/2023, 5/19/2023</w:t>
            </w:r>
          </w:p>
        </w:tc>
        <w:tc>
          <w:tcPr>
            <w:tcW w:w="1620" w:type="dxa"/>
          </w:tcPr>
          <w:p w14:paraId="60365107" w14:textId="78130FF9"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4</w:t>
            </w:r>
          </w:p>
        </w:tc>
      </w:tr>
      <w:tr w:rsidR="00124C67" w14:paraId="0F0847D4" w14:textId="57A2C41C" w:rsidTr="00124C67">
        <w:trPr>
          <w:trHeight w:val="615"/>
        </w:trPr>
        <w:tc>
          <w:tcPr>
            <w:cnfStyle w:val="001000000000" w:firstRow="0" w:lastRow="0" w:firstColumn="1" w:lastColumn="0" w:oddVBand="0" w:evenVBand="0" w:oddHBand="0" w:evenHBand="0" w:firstRowFirstColumn="0" w:firstRowLastColumn="0" w:lastRowFirstColumn="0" w:lastRowLastColumn="0"/>
            <w:tcW w:w="1350" w:type="dxa"/>
          </w:tcPr>
          <w:p w14:paraId="7357D968" w14:textId="2DF6CDD0"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lastRenderedPageBreak/>
              <w:t>13c</w:t>
            </w:r>
          </w:p>
        </w:tc>
        <w:tc>
          <w:tcPr>
            <w:tcW w:w="2362" w:type="dxa"/>
          </w:tcPr>
          <w:p w14:paraId="287493CC" w14:textId="6F497B92"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Food protected from environmental contamination</w:t>
            </w:r>
          </w:p>
        </w:tc>
        <w:tc>
          <w:tcPr>
            <w:tcW w:w="4388" w:type="dxa"/>
          </w:tcPr>
          <w:p w14:paraId="4C6B5C6C" w14:textId="2FCFE23C"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6/24/2022, 5/19/2023, 3/11/2026</w:t>
            </w:r>
          </w:p>
        </w:tc>
        <w:tc>
          <w:tcPr>
            <w:tcW w:w="1620" w:type="dxa"/>
          </w:tcPr>
          <w:p w14:paraId="0A6FACE4" w14:textId="312D291E"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3</w:t>
            </w:r>
          </w:p>
        </w:tc>
      </w:tr>
      <w:tr w:rsidR="00124C67" w14:paraId="7E87765D" w14:textId="2E6C7A6B" w:rsidTr="00124C67">
        <w:trPr>
          <w:trHeight w:val="915"/>
        </w:trPr>
        <w:tc>
          <w:tcPr>
            <w:cnfStyle w:val="001000000000" w:firstRow="0" w:lastRow="0" w:firstColumn="1" w:lastColumn="0" w:oddVBand="0" w:evenVBand="0" w:oddHBand="0" w:evenHBand="0" w:firstRowFirstColumn="0" w:firstRowLastColumn="0" w:lastRowFirstColumn="0" w:lastRowLastColumn="0"/>
            <w:tcW w:w="1350" w:type="dxa"/>
          </w:tcPr>
          <w:p w14:paraId="2459D2A7" w14:textId="32D3D616"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14</w:t>
            </w:r>
          </w:p>
        </w:tc>
        <w:tc>
          <w:tcPr>
            <w:tcW w:w="2362" w:type="dxa"/>
          </w:tcPr>
          <w:p w14:paraId="134D1CAC" w14:textId="6003F100"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Food contact surfaces: frequency of cleaning, sanitizing; protected from environmental contamination</w:t>
            </w:r>
          </w:p>
        </w:tc>
        <w:tc>
          <w:tcPr>
            <w:tcW w:w="4388" w:type="dxa"/>
          </w:tcPr>
          <w:p w14:paraId="37EA8C19" w14:textId="307F1B25"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9/16/2016, 7/15/2021, 5/5/2023, 5/19/2023, 3/12/2025, 4/29/2025, 5/19/2026, 6/10/2026</w:t>
            </w:r>
          </w:p>
        </w:tc>
        <w:tc>
          <w:tcPr>
            <w:tcW w:w="1620" w:type="dxa"/>
          </w:tcPr>
          <w:p w14:paraId="31A3ADFC" w14:textId="31AC7682"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8</w:t>
            </w:r>
          </w:p>
        </w:tc>
      </w:tr>
      <w:tr w:rsidR="00124C67" w14:paraId="47F7EFB5" w14:textId="49F4E3E1" w:rsidTr="00124C67">
        <w:trPr>
          <w:trHeight w:val="300"/>
        </w:trPr>
        <w:tc>
          <w:tcPr>
            <w:cnfStyle w:val="001000000000" w:firstRow="0" w:lastRow="0" w:firstColumn="1" w:lastColumn="0" w:oddVBand="0" w:evenVBand="0" w:oddHBand="0" w:evenHBand="0" w:firstRowFirstColumn="0" w:firstRowLastColumn="0" w:lastRowFirstColumn="0" w:lastRowLastColumn="0"/>
            <w:tcW w:w="1350" w:type="dxa"/>
          </w:tcPr>
          <w:p w14:paraId="4DF84DBA" w14:textId="3DCDB7DF"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18</w:t>
            </w:r>
          </w:p>
        </w:tc>
        <w:tc>
          <w:tcPr>
            <w:tcW w:w="2362" w:type="dxa"/>
          </w:tcPr>
          <w:p w14:paraId="1439DB11" w14:textId="0FED2D5A"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Proper cooling time and temperatures</w:t>
            </w:r>
          </w:p>
        </w:tc>
        <w:tc>
          <w:tcPr>
            <w:tcW w:w="4388" w:type="dxa"/>
          </w:tcPr>
          <w:p w14:paraId="6360BEA9" w14:textId="13D53A92"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5/21/2015, 5/5/2023, 5/19/2023, 3/12/2025</w:t>
            </w:r>
          </w:p>
        </w:tc>
        <w:tc>
          <w:tcPr>
            <w:tcW w:w="1620" w:type="dxa"/>
          </w:tcPr>
          <w:p w14:paraId="66E5B5C0" w14:textId="629278CA"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4</w:t>
            </w:r>
          </w:p>
        </w:tc>
      </w:tr>
      <w:tr w:rsidR="00124C67" w14:paraId="0A2F7B7F" w14:textId="201A544D" w:rsidTr="00124C67">
        <w:trPr>
          <w:trHeight w:val="300"/>
        </w:trPr>
        <w:tc>
          <w:tcPr>
            <w:cnfStyle w:val="001000000000" w:firstRow="0" w:lastRow="0" w:firstColumn="1" w:lastColumn="0" w:oddVBand="0" w:evenVBand="0" w:oddHBand="0" w:evenHBand="0" w:firstRowFirstColumn="0" w:firstRowLastColumn="0" w:lastRowFirstColumn="0" w:lastRowLastColumn="0"/>
            <w:tcW w:w="1350" w:type="dxa"/>
          </w:tcPr>
          <w:p w14:paraId="606781A5" w14:textId="256B3A0A"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19</w:t>
            </w:r>
          </w:p>
        </w:tc>
        <w:tc>
          <w:tcPr>
            <w:tcW w:w="2362" w:type="dxa"/>
          </w:tcPr>
          <w:p w14:paraId="78F089F8" w14:textId="53C7A5BE"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Proper hot holding temperatures</w:t>
            </w:r>
          </w:p>
        </w:tc>
        <w:tc>
          <w:tcPr>
            <w:tcW w:w="4388" w:type="dxa"/>
          </w:tcPr>
          <w:p w14:paraId="0BB8245F" w14:textId="0B1A0445"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4/19/2023, 5/5/2023, 4/29/2025</w:t>
            </w:r>
          </w:p>
        </w:tc>
        <w:tc>
          <w:tcPr>
            <w:tcW w:w="1620" w:type="dxa"/>
          </w:tcPr>
          <w:p w14:paraId="29FFCD62" w14:textId="4EF0FD2C"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3</w:t>
            </w:r>
          </w:p>
        </w:tc>
      </w:tr>
      <w:tr w:rsidR="00124C67" w14:paraId="6215FD3F" w14:textId="5D2E6480" w:rsidTr="00124C67">
        <w:trPr>
          <w:trHeight w:val="615"/>
        </w:trPr>
        <w:tc>
          <w:tcPr>
            <w:cnfStyle w:val="001000000000" w:firstRow="0" w:lastRow="0" w:firstColumn="1" w:lastColumn="0" w:oddVBand="0" w:evenVBand="0" w:oddHBand="0" w:evenHBand="0" w:firstRowFirstColumn="0" w:firstRowLastColumn="0" w:lastRowFirstColumn="0" w:lastRowLastColumn="0"/>
            <w:tcW w:w="1350" w:type="dxa"/>
          </w:tcPr>
          <w:p w14:paraId="193B6745" w14:textId="08B72837"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20</w:t>
            </w:r>
          </w:p>
        </w:tc>
        <w:tc>
          <w:tcPr>
            <w:tcW w:w="2362" w:type="dxa"/>
          </w:tcPr>
          <w:p w14:paraId="7FF0A562" w14:textId="351AAE45"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Proper cold holding temperatures</w:t>
            </w:r>
          </w:p>
        </w:tc>
        <w:tc>
          <w:tcPr>
            <w:tcW w:w="4388" w:type="dxa"/>
          </w:tcPr>
          <w:p w14:paraId="53ED14C8" w14:textId="4408A2A0"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6/6/2019, 10/9/2019, 6/30/2021, 7/2/2021, 6/24/2022, 4/19/2023, 5/5/2023</w:t>
            </w:r>
          </w:p>
        </w:tc>
        <w:tc>
          <w:tcPr>
            <w:tcW w:w="1620" w:type="dxa"/>
          </w:tcPr>
          <w:p w14:paraId="4210ABF2" w14:textId="3527E23D"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7</w:t>
            </w:r>
          </w:p>
        </w:tc>
      </w:tr>
      <w:tr w:rsidR="00124C67" w14:paraId="4C588EEF" w14:textId="3C72442D" w:rsidTr="00124C67">
        <w:trPr>
          <w:trHeight w:val="615"/>
        </w:trPr>
        <w:tc>
          <w:tcPr>
            <w:cnfStyle w:val="001000000000" w:firstRow="0" w:lastRow="0" w:firstColumn="1" w:lastColumn="0" w:oddVBand="0" w:evenVBand="0" w:oddHBand="0" w:evenHBand="0" w:firstRowFirstColumn="0" w:firstRowLastColumn="0" w:lastRowFirstColumn="0" w:lastRowLastColumn="0"/>
            <w:tcW w:w="1350" w:type="dxa"/>
          </w:tcPr>
          <w:p w14:paraId="0BC753A5" w14:textId="28BDDFC0"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21a</w:t>
            </w:r>
          </w:p>
        </w:tc>
        <w:tc>
          <w:tcPr>
            <w:tcW w:w="2362" w:type="dxa"/>
          </w:tcPr>
          <w:p w14:paraId="6DCCE94C" w14:textId="58B883C4"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Proper date marking and disposition</w:t>
            </w:r>
          </w:p>
        </w:tc>
        <w:tc>
          <w:tcPr>
            <w:tcW w:w="4388" w:type="dxa"/>
          </w:tcPr>
          <w:p w14:paraId="7A397F4F" w14:textId="07DA7656"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2/28/2018, 6/30/2021, 6/24/2022, 6/27/2022, 3/12/2025, 4/29/2025, 3/11/2026, 5/19/2026, 6/10/2026</w:t>
            </w:r>
          </w:p>
        </w:tc>
        <w:tc>
          <w:tcPr>
            <w:tcW w:w="1620" w:type="dxa"/>
          </w:tcPr>
          <w:p w14:paraId="332B3365" w14:textId="6D3490E5"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10</w:t>
            </w:r>
          </w:p>
        </w:tc>
      </w:tr>
      <w:tr w:rsidR="00124C67" w14:paraId="4551FBC6" w14:textId="6449862A" w:rsidTr="00124C67">
        <w:trPr>
          <w:trHeight w:val="780"/>
        </w:trPr>
        <w:tc>
          <w:tcPr>
            <w:cnfStyle w:val="001000000000" w:firstRow="0" w:lastRow="0" w:firstColumn="1" w:lastColumn="0" w:oddVBand="0" w:evenVBand="0" w:oddHBand="0" w:evenHBand="0" w:firstRowFirstColumn="0" w:firstRowLastColumn="0" w:lastRowFirstColumn="0" w:lastRowLastColumn="0"/>
            <w:tcW w:w="1350" w:type="dxa"/>
          </w:tcPr>
          <w:p w14:paraId="6BA972CC" w14:textId="64F8F4DE"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25a</w:t>
            </w:r>
          </w:p>
        </w:tc>
        <w:tc>
          <w:tcPr>
            <w:tcW w:w="2362" w:type="dxa"/>
          </w:tcPr>
          <w:p w14:paraId="5E4A8E1C" w14:textId="2BA54D30"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Poisonous or toxic chemicals properly identified, stored, and used</w:t>
            </w:r>
          </w:p>
        </w:tc>
        <w:tc>
          <w:tcPr>
            <w:tcW w:w="4388" w:type="dxa"/>
          </w:tcPr>
          <w:p w14:paraId="44C5D8DC" w14:textId="57199948"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5/21/2015, 10/9/2019, 4/19/2023, 5/19/2023, 3/11/2026</w:t>
            </w:r>
          </w:p>
        </w:tc>
        <w:tc>
          <w:tcPr>
            <w:tcW w:w="1620" w:type="dxa"/>
          </w:tcPr>
          <w:p w14:paraId="0A6770BA" w14:textId="5203CE1D"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5</w:t>
            </w:r>
          </w:p>
        </w:tc>
      </w:tr>
      <w:tr w:rsidR="00124C67" w14:paraId="72E00804" w14:textId="4AA39B4D" w:rsidTr="00124C67">
        <w:trPr>
          <w:trHeight w:val="780"/>
        </w:trPr>
        <w:tc>
          <w:tcPr>
            <w:cnfStyle w:val="001000000000" w:firstRow="0" w:lastRow="0" w:firstColumn="1" w:lastColumn="0" w:oddVBand="0" w:evenVBand="0" w:oddHBand="0" w:evenHBand="0" w:firstRowFirstColumn="0" w:firstRowLastColumn="0" w:lastRowFirstColumn="0" w:lastRowLastColumn="0"/>
            <w:tcW w:w="1350" w:type="dxa"/>
          </w:tcPr>
          <w:p w14:paraId="29A48BBF" w14:textId="752A8AEC"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27</w:t>
            </w:r>
          </w:p>
        </w:tc>
        <w:tc>
          <w:tcPr>
            <w:tcW w:w="2362" w:type="dxa"/>
          </w:tcPr>
          <w:p w14:paraId="089652BC" w14:textId="6BBAA539"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Insects, rodents, and animals not present; outer openings protected</w:t>
            </w:r>
          </w:p>
        </w:tc>
        <w:tc>
          <w:tcPr>
            <w:tcW w:w="4388" w:type="dxa"/>
          </w:tcPr>
          <w:p w14:paraId="4CB5E5F7" w14:textId="77A3B682"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6/30/2021, 7/2/2021, 7/15/2021, 6/24/2022, 6/27/2022,5/19/2026, 6/10/2026</w:t>
            </w:r>
          </w:p>
        </w:tc>
        <w:tc>
          <w:tcPr>
            <w:tcW w:w="1620" w:type="dxa"/>
          </w:tcPr>
          <w:p w14:paraId="2C31C76D" w14:textId="522F92C2"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7</w:t>
            </w:r>
          </w:p>
        </w:tc>
      </w:tr>
      <w:tr w:rsidR="00124C67" w14:paraId="18A225D7" w14:textId="1CAE8F71" w:rsidTr="00124C67">
        <w:trPr>
          <w:trHeight w:val="1035"/>
        </w:trPr>
        <w:tc>
          <w:tcPr>
            <w:cnfStyle w:val="001000000000" w:firstRow="0" w:lastRow="0" w:firstColumn="1" w:lastColumn="0" w:oddVBand="0" w:evenVBand="0" w:oddHBand="0" w:evenHBand="0" w:firstRowFirstColumn="0" w:firstRowLastColumn="0" w:lastRowFirstColumn="0" w:lastRowLastColumn="0"/>
            <w:tcW w:w="1350" w:type="dxa"/>
          </w:tcPr>
          <w:p w14:paraId="1F19BF13" w14:textId="62C344F9"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28</w:t>
            </w:r>
          </w:p>
        </w:tc>
        <w:tc>
          <w:tcPr>
            <w:tcW w:w="2362" w:type="dxa"/>
          </w:tcPr>
          <w:p w14:paraId="63FCF276" w14:textId="3C5AE32F"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Ware washing equipment installed, maintained, and used; proper sanitization</w:t>
            </w:r>
          </w:p>
        </w:tc>
        <w:tc>
          <w:tcPr>
            <w:tcW w:w="4388" w:type="dxa"/>
          </w:tcPr>
          <w:p w14:paraId="16044476" w14:textId="3139EF31"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9/16/2016, 9/29/2017, 6/24/2022, 6/27/2022, 4/19/2023, 5/5/2023, 3/11/2026, 5/19/2026, 6/10/2026</w:t>
            </w:r>
          </w:p>
        </w:tc>
        <w:tc>
          <w:tcPr>
            <w:tcW w:w="1620" w:type="dxa"/>
          </w:tcPr>
          <w:p w14:paraId="12DCD879" w14:textId="6122DFD4"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9</w:t>
            </w:r>
          </w:p>
        </w:tc>
      </w:tr>
      <w:tr w:rsidR="00124C67" w14:paraId="0A068756" w14:textId="71D9EA78" w:rsidTr="00124C67">
        <w:trPr>
          <w:trHeight w:val="1035"/>
        </w:trPr>
        <w:tc>
          <w:tcPr>
            <w:cnfStyle w:val="001000000000" w:firstRow="0" w:lastRow="0" w:firstColumn="1" w:lastColumn="0" w:oddVBand="0" w:evenVBand="0" w:oddHBand="0" w:evenHBand="0" w:firstRowFirstColumn="0" w:firstRowLastColumn="0" w:lastRowFirstColumn="0" w:lastRowLastColumn="0"/>
            <w:tcW w:w="1350" w:type="dxa"/>
          </w:tcPr>
          <w:p w14:paraId="6D06A766" w14:textId="3932F488"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30</w:t>
            </w:r>
          </w:p>
        </w:tc>
        <w:tc>
          <w:tcPr>
            <w:tcW w:w="2362" w:type="dxa"/>
          </w:tcPr>
          <w:p w14:paraId="7004EF2B" w14:textId="104FF11D"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Sewage and wastewater properly disposed; availability of toilet facilities</w:t>
            </w:r>
          </w:p>
        </w:tc>
        <w:tc>
          <w:tcPr>
            <w:tcW w:w="4388" w:type="dxa"/>
          </w:tcPr>
          <w:p w14:paraId="4D1463C2" w14:textId="7A265528"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6/30/2021, 7/2/2021</w:t>
            </w:r>
          </w:p>
        </w:tc>
        <w:tc>
          <w:tcPr>
            <w:tcW w:w="1620" w:type="dxa"/>
          </w:tcPr>
          <w:p w14:paraId="61ECA483" w14:textId="4914CA0A"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2</w:t>
            </w:r>
          </w:p>
        </w:tc>
      </w:tr>
      <w:tr w:rsidR="00124C67" w14:paraId="0DBF4CC8" w14:textId="6B414494" w:rsidTr="00124C67">
        <w:trPr>
          <w:trHeight w:val="1035"/>
        </w:trPr>
        <w:tc>
          <w:tcPr>
            <w:cnfStyle w:val="001000000000" w:firstRow="0" w:lastRow="0" w:firstColumn="1" w:lastColumn="0" w:oddVBand="0" w:evenVBand="0" w:oddHBand="0" w:evenHBand="0" w:firstRowFirstColumn="0" w:firstRowLastColumn="0" w:lastRowFirstColumn="0" w:lastRowLastColumn="0"/>
            <w:tcW w:w="1350" w:type="dxa"/>
          </w:tcPr>
          <w:p w14:paraId="452E7A58" w14:textId="73327CD4"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32</w:t>
            </w:r>
          </w:p>
        </w:tc>
        <w:tc>
          <w:tcPr>
            <w:tcW w:w="2362" w:type="dxa"/>
          </w:tcPr>
          <w:p w14:paraId="4FFC2354" w14:textId="7017D1FA"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Proper cooling methods used; adequate equipment for temperature control</w:t>
            </w:r>
          </w:p>
        </w:tc>
        <w:tc>
          <w:tcPr>
            <w:tcW w:w="4388" w:type="dxa"/>
          </w:tcPr>
          <w:p w14:paraId="5B77C508" w14:textId="432261C1"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8/5/2020, 5/5/2023, 5/19/2023, 3/12/2025,</w:t>
            </w:r>
          </w:p>
        </w:tc>
        <w:tc>
          <w:tcPr>
            <w:tcW w:w="1620" w:type="dxa"/>
          </w:tcPr>
          <w:p w14:paraId="69164EE7" w14:textId="669D3F44"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4</w:t>
            </w:r>
          </w:p>
        </w:tc>
      </w:tr>
      <w:tr w:rsidR="00124C67" w14:paraId="2FAD7438" w14:textId="4D0C079A" w:rsidTr="00124C67">
        <w:trPr>
          <w:trHeight w:val="300"/>
        </w:trPr>
        <w:tc>
          <w:tcPr>
            <w:cnfStyle w:val="001000000000" w:firstRow="0" w:lastRow="0" w:firstColumn="1" w:lastColumn="0" w:oddVBand="0" w:evenVBand="0" w:oddHBand="0" w:evenHBand="0" w:firstRowFirstColumn="0" w:firstRowLastColumn="0" w:lastRowFirstColumn="0" w:lastRowLastColumn="0"/>
            <w:tcW w:w="1350" w:type="dxa"/>
          </w:tcPr>
          <w:p w14:paraId="6C7425B5" w14:textId="0F324E73"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34</w:t>
            </w:r>
          </w:p>
        </w:tc>
        <w:tc>
          <w:tcPr>
            <w:tcW w:w="2362" w:type="dxa"/>
          </w:tcPr>
          <w:p w14:paraId="30A0A3B0" w14:textId="718B5EC9"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Approved thawing methods used</w:t>
            </w:r>
          </w:p>
        </w:tc>
        <w:tc>
          <w:tcPr>
            <w:tcW w:w="4388" w:type="dxa"/>
          </w:tcPr>
          <w:p w14:paraId="7B4ACAFD" w14:textId="482B1390"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5/21/2015, 9/29/2017, 6/24/2022, 3/11/2026</w:t>
            </w:r>
          </w:p>
        </w:tc>
        <w:tc>
          <w:tcPr>
            <w:tcW w:w="1620" w:type="dxa"/>
          </w:tcPr>
          <w:p w14:paraId="055D3ABF" w14:textId="66132B29"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4</w:t>
            </w:r>
          </w:p>
        </w:tc>
      </w:tr>
      <w:tr w:rsidR="00124C67" w14:paraId="567BF457" w14:textId="65C32006" w:rsidTr="00124C67">
        <w:trPr>
          <w:trHeight w:val="300"/>
        </w:trPr>
        <w:tc>
          <w:tcPr>
            <w:cnfStyle w:val="001000000000" w:firstRow="0" w:lastRow="0" w:firstColumn="1" w:lastColumn="0" w:oddVBand="0" w:evenVBand="0" w:oddHBand="0" w:evenHBand="0" w:firstRowFirstColumn="0" w:firstRowLastColumn="0" w:lastRowFirstColumn="0" w:lastRowLastColumn="0"/>
            <w:tcW w:w="1350" w:type="dxa"/>
          </w:tcPr>
          <w:p w14:paraId="41C6F1CB" w14:textId="60C88306"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lastRenderedPageBreak/>
              <w:t>35</w:t>
            </w:r>
          </w:p>
        </w:tc>
        <w:tc>
          <w:tcPr>
            <w:tcW w:w="2362" w:type="dxa"/>
          </w:tcPr>
          <w:p w14:paraId="51E7D400" w14:textId="3C4994C0"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Thermometers provided and accurate</w:t>
            </w:r>
          </w:p>
        </w:tc>
        <w:tc>
          <w:tcPr>
            <w:tcW w:w="4388" w:type="dxa"/>
          </w:tcPr>
          <w:p w14:paraId="1A0BC40E" w14:textId="626B45FD"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5/21/2015, 9/16/2016</w:t>
            </w:r>
          </w:p>
        </w:tc>
        <w:tc>
          <w:tcPr>
            <w:tcW w:w="1620" w:type="dxa"/>
          </w:tcPr>
          <w:p w14:paraId="2FD6B973" w14:textId="10268B0D"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2</w:t>
            </w:r>
          </w:p>
        </w:tc>
      </w:tr>
      <w:tr w:rsidR="00124C67" w14:paraId="752A40AD" w14:textId="52EC9D1C" w:rsidTr="00124C67">
        <w:trPr>
          <w:trHeight w:val="615"/>
        </w:trPr>
        <w:tc>
          <w:tcPr>
            <w:cnfStyle w:val="001000000000" w:firstRow="0" w:lastRow="0" w:firstColumn="1" w:lastColumn="0" w:oddVBand="0" w:evenVBand="0" w:oddHBand="0" w:evenHBand="0" w:firstRowFirstColumn="0" w:firstRowLastColumn="0" w:lastRowFirstColumn="0" w:lastRowLastColumn="0"/>
            <w:tcW w:w="1350" w:type="dxa"/>
          </w:tcPr>
          <w:p w14:paraId="0B8A8FDF" w14:textId="439CD04F"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37</w:t>
            </w:r>
          </w:p>
        </w:tc>
        <w:tc>
          <w:tcPr>
            <w:tcW w:w="2362" w:type="dxa"/>
          </w:tcPr>
          <w:p w14:paraId="7DA62726" w14:textId="61AF29A5"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Contamination prevented during preparation, storage, and display</w:t>
            </w:r>
          </w:p>
        </w:tc>
        <w:tc>
          <w:tcPr>
            <w:tcW w:w="4388" w:type="dxa"/>
          </w:tcPr>
          <w:p w14:paraId="4FA6CED3" w14:textId="1254B682"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2/28/2018, 10/9/2019, 5/5/2023, 5/19/2023, 3/12/2025, 4/29/2025</w:t>
            </w:r>
          </w:p>
        </w:tc>
        <w:tc>
          <w:tcPr>
            <w:tcW w:w="1620" w:type="dxa"/>
          </w:tcPr>
          <w:p w14:paraId="4D96CC5F" w14:textId="4123E755"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6</w:t>
            </w:r>
          </w:p>
        </w:tc>
      </w:tr>
      <w:tr w:rsidR="00124C67" w14:paraId="39D52FB9" w14:textId="697CE5D1" w:rsidTr="00124C67">
        <w:trPr>
          <w:trHeight w:val="615"/>
        </w:trPr>
        <w:tc>
          <w:tcPr>
            <w:cnfStyle w:val="001000000000" w:firstRow="0" w:lastRow="0" w:firstColumn="1" w:lastColumn="0" w:oddVBand="0" w:evenVBand="0" w:oddHBand="0" w:evenHBand="0" w:firstRowFirstColumn="0" w:firstRowLastColumn="0" w:lastRowFirstColumn="0" w:lastRowLastColumn="0"/>
            <w:tcW w:w="1350" w:type="dxa"/>
          </w:tcPr>
          <w:p w14:paraId="36895FC6" w14:textId="1D220862"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39</w:t>
            </w:r>
          </w:p>
        </w:tc>
        <w:tc>
          <w:tcPr>
            <w:tcW w:w="2362" w:type="dxa"/>
          </w:tcPr>
          <w:p w14:paraId="5EED1A08" w14:textId="3B2ABE80"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 xml:space="preserve">Wiping </w:t>
            </w:r>
            <w:proofErr w:type="gramStart"/>
            <w:r w:rsidRPr="447D4BF7">
              <w:rPr>
                <w:rFonts w:ascii="Times New Roman" w:eastAsia="Times New Roman" w:hAnsi="Times New Roman" w:cs="Times New Roman"/>
                <w:color w:val="000000" w:themeColor="text1"/>
                <w:sz w:val="24"/>
              </w:rPr>
              <w:t>cloths</w:t>
            </w:r>
            <w:proofErr w:type="gramEnd"/>
            <w:r w:rsidRPr="447D4BF7">
              <w:rPr>
                <w:rFonts w:ascii="Times New Roman" w:eastAsia="Times New Roman" w:hAnsi="Times New Roman" w:cs="Times New Roman"/>
                <w:color w:val="000000" w:themeColor="text1"/>
                <w:sz w:val="24"/>
              </w:rPr>
              <w:t>; properly used and stored</w:t>
            </w:r>
          </w:p>
        </w:tc>
        <w:tc>
          <w:tcPr>
            <w:tcW w:w="4388" w:type="dxa"/>
          </w:tcPr>
          <w:p w14:paraId="565D6FAC" w14:textId="507428A2"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9/13/2018, 7/15/2021, 5/5/2023, 5/19/2023, 3/12/2025, 5/19/2026</w:t>
            </w:r>
          </w:p>
        </w:tc>
        <w:tc>
          <w:tcPr>
            <w:tcW w:w="1620" w:type="dxa"/>
          </w:tcPr>
          <w:p w14:paraId="77331231" w14:textId="0F66D291"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6</w:t>
            </w:r>
          </w:p>
        </w:tc>
      </w:tr>
      <w:tr w:rsidR="00124C67" w14:paraId="42079B06" w14:textId="6E565EBD" w:rsidTr="00124C67">
        <w:trPr>
          <w:trHeight w:val="615"/>
        </w:trPr>
        <w:tc>
          <w:tcPr>
            <w:cnfStyle w:val="001000000000" w:firstRow="0" w:lastRow="0" w:firstColumn="1" w:lastColumn="0" w:oddVBand="0" w:evenVBand="0" w:oddHBand="0" w:evenHBand="0" w:firstRowFirstColumn="0" w:firstRowLastColumn="0" w:lastRowFirstColumn="0" w:lastRowLastColumn="0"/>
            <w:tcW w:w="1350" w:type="dxa"/>
          </w:tcPr>
          <w:p w14:paraId="56FED3C6" w14:textId="0A362419"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41</w:t>
            </w:r>
          </w:p>
        </w:tc>
        <w:tc>
          <w:tcPr>
            <w:tcW w:w="2362" w:type="dxa"/>
          </w:tcPr>
          <w:p w14:paraId="3AFD07C1" w14:textId="091C8D7E"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In-use utensils properly stored</w:t>
            </w:r>
          </w:p>
        </w:tc>
        <w:tc>
          <w:tcPr>
            <w:tcW w:w="4388" w:type="dxa"/>
          </w:tcPr>
          <w:p w14:paraId="27F501DC" w14:textId="0C2B7ADF"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5/21/2015, 6/6/2019, 10/9/2019, 7/15/2021, 6/24/2022, 5/19/2023, 3/12/2025, 4/29/2025</w:t>
            </w:r>
          </w:p>
        </w:tc>
        <w:tc>
          <w:tcPr>
            <w:tcW w:w="1620" w:type="dxa"/>
          </w:tcPr>
          <w:p w14:paraId="4F888ABC" w14:textId="01843EA6"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8</w:t>
            </w:r>
          </w:p>
        </w:tc>
      </w:tr>
      <w:tr w:rsidR="00124C67" w14:paraId="1BAF80B8" w14:textId="22590A9F" w:rsidTr="00124C67">
        <w:trPr>
          <w:trHeight w:val="915"/>
        </w:trPr>
        <w:tc>
          <w:tcPr>
            <w:cnfStyle w:val="001000000000" w:firstRow="0" w:lastRow="0" w:firstColumn="1" w:lastColumn="0" w:oddVBand="0" w:evenVBand="0" w:oddHBand="0" w:evenHBand="0" w:firstRowFirstColumn="0" w:firstRowLastColumn="0" w:lastRowFirstColumn="0" w:lastRowLastColumn="0"/>
            <w:tcW w:w="1350" w:type="dxa"/>
          </w:tcPr>
          <w:p w14:paraId="531F68D2" w14:textId="2B291C10"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45</w:t>
            </w:r>
          </w:p>
        </w:tc>
        <w:tc>
          <w:tcPr>
            <w:tcW w:w="2362" w:type="dxa"/>
          </w:tcPr>
          <w:p w14:paraId="67A751BF" w14:textId="0041FD41"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Food and non-food contact surfaces cleanable, properly designed, constructed, and used</w:t>
            </w:r>
          </w:p>
        </w:tc>
        <w:tc>
          <w:tcPr>
            <w:tcW w:w="4388" w:type="dxa"/>
          </w:tcPr>
          <w:p w14:paraId="2E9131C7" w14:textId="01B1BF28"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9/16/2016, 9/29/2017, 6/6/2019, 10/9/2019, 7/15/2021, 4/29/2025</w:t>
            </w:r>
          </w:p>
        </w:tc>
        <w:tc>
          <w:tcPr>
            <w:tcW w:w="1620" w:type="dxa"/>
          </w:tcPr>
          <w:p w14:paraId="33094AE9" w14:textId="416C5040"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6</w:t>
            </w:r>
          </w:p>
        </w:tc>
      </w:tr>
      <w:tr w:rsidR="00124C67" w14:paraId="6FCAB7E5" w14:textId="0F847CC2" w:rsidTr="00124C67">
        <w:trPr>
          <w:trHeight w:val="300"/>
        </w:trPr>
        <w:tc>
          <w:tcPr>
            <w:cnfStyle w:val="001000000000" w:firstRow="0" w:lastRow="0" w:firstColumn="1" w:lastColumn="0" w:oddVBand="0" w:evenVBand="0" w:oddHBand="0" w:evenHBand="0" w:firstRowFirstColumn="0" w:firstRowLastColumn="0" w:lastRowFirstColumn="0" w:lastRowLastColumn="0"/>
            <w:tcW w:w="1350" w:type="dxa"/>
          </w:tcPr>
          <w:p w14:paraId="7EE2FA27" w14:textId="49F68DDD"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46</w:t>
            </w:r>
          </w:p>
        </w:tc>
        <w:tc>
          <w:tcPr>
            <w:tcW w:w="2362" w:type="dxa"/>
          </w:tcPr>
          <w:p w14:paraId="2F8ADA1D" w14:textId="204BE397"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Non-food contact surfaces clean</w:t>
            </w:r>
          </w:p>
        </w:tc>
        <w:tc>
          <w:tcPr>
            <w:tcW w:w="4388" w:type="dxa"/>
          </w:tcPr>
          <w:p w14:paraId="35D23E6F" w14:textId="37946422"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9/16/2016, 9/29/2017</w:t>
            </w:r>
          </w:p>
        </w:tc>
        <w:tc>
          <w:tcPr>
            <w:tcW w:w="1620" w:type="dxa"/>
          </w:tcPr>
          <w:p w14:paraId="63F4EBEF" w14:textId="2F458E22"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2</w:t>
            </w:r>
          </w:p>
        </w:tc>
      </w:tr>
      <w:tr w:rsidR="00124C67" w14:paraId="7CBC306F" w14:textId="3091BF47" w:rsidTr="00124C67">
        <w:trPr>
          <w:trHeight w:val="615"/>
        </w:trPr>
        <w:tc>
          <w:tcPr>
            <w:cnfStyle w:val="001000000000" w:firstRow="0" w:lastRow="0" w:firstColumn="1" w:lastColumn="0" w:oddVBand="0" w:evenVBand="0" w:oddHBand="0" w:evenHBand="0" w:firstRowFirstColumn="0" w:firstRowLastColumn="0" w:lastRowFirstColumn="0" w:lastRowLastColumn="0"/>
            <w:tcW w:w="1350" w:type="dxa"/>
          </w:tcPr>
          <w:p w14:paraId="744B38D1" w14:textId="54EF3983"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47</w:t>
            </w:r>
          </w:p>
        </w:tc>
        <w:tc>
          <w:tcPr>
            <w:tcW w:w="2362" w:type="dxa"/>
          </w:tcPr>
          <w:p w14:paraId="602AB5B2" w14:textId="67F6CD5D"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Plumbing installed; proper backflow devices</w:t>
            </w:r>
          </w:p>
        </w:tc>
        <w:tc>
          <w:tcPr>
            <w:tcW w:w="4388" w:type="dxa"/>
          </w:tcPr>
          <w:p w14:paraId="166E550A" w14:textId="3C086EF5"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5/19/2023</w:t>
            </w:r>
          </w:p>
        </w:tc>
        <w:tc>
          <w:tcPr>
            <w:tcW w:w="1620" w:type="dxa"/>
          </w:tcPr>
          <w:p w14:paraId="2E1F1F02" w14:textId="288232D6"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1</w:t>
            </w:r>
          </w:p>
        </w:tc>
      </w:tr>
      <w:tr w:rsidR="00124C67" w14:paraId="59AC6175" w14:textId="2AC4CE83" w:rsidTr="00124C67">
        <w:trPr>
          <w:trHeight w:val="615"/>
        </w:trPr>
        <w:tc>
          <w:tcPr>
            <w:cnfStyle w:val="001000000000" w:firstRow="0" w:lastRow="0" w:firstColumn="1" w:lastColumn="0" w:oddVBand="0" w:evenVBand="0" w:oddHBand="0" w:evenHBand="0" w:firstRowFirstColumn="0" w:firstRowLastColumn="0" w:lastRowFirstColumn="0" w:lastRowLastColumn="0"/>
            <w:tcW w:w="1350" w:type="dxa"/>
          </w:tcPr>
          <w:p w14:paraId="5CD6C606" w14:textId="570F28BF"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50</w:t>
            </w:r>
          </w:p>
        </w:tc>
        <w:tc>
          <w:tcPr>
            <w:tcW w:w="2362" w:type="dxa"/>
          </w:tcPr>
          <w:p w14:paraId="45D8A8E3" w14:textId="3FF53419"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 xml:space="preserve">Physical facilities installed, maintained, and clean </w:t>
            </w:r>
          </w:p>
        </w:tc>
        <w:tc>
          <w:tcPr>
            <w:tcW w:w="4388" w:type="dxa"/>
          </w:tcPr>
          <w:p w14:paraId="48381695" w14:textId="535B11E4"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42424"/>
                <w:sz w:val="24"/>
              </w:rPr>
            </w:pPr>
            <w:r w:rsidRPr="447D4BF7">
              <w:rPr>
                <w:rFonts w:ascii="Times New Roman" w:eastAsia="Times New Roman" w:hAnsi="Times New Roman" w:cs="Times New Roman"/>
                <w:color w:val="242424"/>
                <w:sz w:val="24"/>
              </w:rPr>
              <w:t>9/29/2017, 6/24/2022, 6/27/2022, 4/19/2023, 5/5/2023, 5/19/2023</w:t>
            </w:r>
          </w:p>
        </w:tc>
        <w:tc>
          <w:tcPr>
            <w:tcW w:w="1620" w:type="dxa"/>
          </w:tcPr>
          <w:p w14:paraId="0066CF13" w14:textId="1425A72D"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6</w:t>
            </w:r>
          </w:p>
        </w:tc>
      </w:tr>
      <w:tr w:rsidR="00124C67" w14:paraId="7717F943" w14:textId="5677EC4B" w:rsidTr="00124C67">
        <w:trPr>
          <w:trHeight w:val="615"/>
        </w:trPr>
        <w:tc>
          <w:tcPr>
            <w:cnfStyle w:val="001000000000" w:firstRow="0" w:lastRow="0" w:firstColumn="1" w:lastColumn="0" w:oddVBand="0" w:evenVBand="0" w:oddHBand="0" w:evenHBand="0" w:firstRowFirstColumn="0" w:firstRowLastColumn="0" w:lastRowFirstColumn="0" w:lastRowLastColumn="0"/>
            <w:tcW w:w="1350" w:type="dxa"/>
          </w:tcPr>
          <w:p w14:paraId="7BE6A650" w14:textId="7916CD0F" w:rsidR="00124C67" w:rsidRDefault="00124C67" w:rsidP="447D4BF7">
            <w:pPr>
              <w:rPr>
                <w:rFonts w:ascii="Times New Roman" w:eastAsia="Times New Roman" w:hAnsi="Times New Roman" w:cs="Times New Roman"/>
                <w:b w:val="0"/>
                <w:bCs w:val="0"/>
                <w:color w:val="000000" w:themeColor="text1"/>
                <w:sz w:val="24"/>
              </w:rPr>
            </w:pPr>
            <w:r w:rsidRPr="447D4BF7">
              <w:rPr>
                <w:rFonts w:ascii="Times New Roman" w:eastAsia="Times New Roman" w:hAnsi="Times New Roman" w:cs="Times New Roman"/>
                <w:b w:val="0"/>
                <w:bCs w:val="0"/>
                <w:color w:val="000000" w:themeColor="text1"/>
                <w:sz w:val="24"/>
              </w:rPr>
              <w:t>51</w:t>
            </w:r>
          </w:p>
        </w:tc>
        <w:tc>
          <w:tcPr>
            <w:tcW w:w="2362" w:type="dxa"/>
          </w:tcPr>
          <w:p w14:paraId="55F01BB1" w14:textId="4FAA58FB"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Adequate ventilation and lighting; designated area</w:t>
            </w:r>
          </w:p>
        </w:tc>
        <w:tc>
          <w:tcPr>
            <w:tcW w:w="4388" w:type="dxa"/>
          </w:tcPr>
          <w:p w14:paraId="0A39FE89" w14:textId="332C4C52"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42424"/>
                <w:sz w:val="24"/>
              </w:rPr>
            </w:pPr>
            <w:r w:rsidRPr="447D4BF7">
              <w:rPr>
                <w:rFonts w:ascii="Times New Roman" w:eastAsia="Times New Roman" w:hAnsi="Times New Roman" w:cs="Times New Roman"/>
                <w:color w:val="242424"/>
                <w:sz w:val="24"/>
              </w:rPr>
              <w:t>9/29/2017</w:t>
            </w:r>
          </w:p>
        </w:tc>
        <w:tc>
          <w:tcPr>
            <w:tcW w:w="1620" w:type="dxa"/>
          </w:tcPr>
          <w:p w14:paraId="014D8E75" w14:textId="40978A8D" w:rsidR="00124C67" w:rsidRDefault="00124C67" w:rsidP="447D4B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rPr>
            </w:pPr>
            <w:r w:rsidRPr="447D4BF7">
              <w:rPr>
                <w:rFonts w:ascii="Times New Roman" w:eastAsia="Times New Roman" w:hAnsi="Times New Roman" w:cs="Times New Roman"/>
                <w:color w:val="000000" w:themeColor="text1"/>
                <w:sz w:val="24"/>
              </w:rPr>
              <w:t>1</w:t>
            </w:r>
          </w:p>
        </w:tc>
      </w:tr>
    </w:tbl>
    <w:p w14:paraId="5165375A" w14:textId="77777777" w:rsidR="00E65F7F" w:rsidRDefault="00E65F7F" w:rsidP="447D4BF7">
      <w:pPr>
        <w:spacing w:before="240" w:after="240" w:line="259" w:lineRule="auto"/>
        <w:rPr>
          <w:rFonts w:ascii="Times New Roman" w:eastAsia="Times New Roman" w:hAnsi="Times New Roman" w:cs="Times New Roman"/>
          <w:sz w:val="24"/>
        </w:rPr>
      </w:pPr>
      <w:r w:rsidRPr="00E65F7F">
        <w:rPr>
          <w:rFonts w:ascii="Times New Roman" w:eastAsia="Times New Roman" w:hAnsi="Times New Roman" w:cs="Times New Roman"/>
          <w:sz w:val="24"/>
        </w:rPr>
        <w:t xml:space="preserve">The following table summarizes the nine complaints received by Northern Nevada Public Health for Permit H19-1011FOOD. These complaints were submitted by members of the public and prompted investigations by NNPH, as appropriate. The table is intended to provide an overview of the facility's complaint history and should be reviewed in conjunction with the supporting complaint investigation reports and associated inspection reports included in Attachment C – Pho </w:t>
      </w:r>
      <w:proofErr w:type="spellStart"/>
      <w:r w:rsidRPr="00E65F7F">
        <w:rPr>
          <w:rFonts w:ascii="Times New Roman" w:eastAsia="Times New Roman" w:hAnsi="Times New Roman" w:cs="Times New Roman"/>
          <w:sz w:val="24"/>
        </w:rPr>
        <w:t>Kietzke</w:t>
      </w:r>
      <w:proofErr w:type="spellEnd"/>
      <w:r w:rsidRPr="00E65F7F">
        <w:rPr>
          <w:rFonts w:ascii="Times New Roman" w:eastAsia="Times New Roman" w:hAnsi="Times New Roman" w:cs="Times New Roman"/>
          <w:sz w:val="24"/>
        </w:rPr>
        <w:t xml:space="preserve"> Complaint History.</w:t>
      </w:r>
    </w:p>
    <w:p w14:paraId="41729905" w14:textId="12A4AD3C" w:rsidR="00124C67" w:rsidRPr="00124C67" w:rsidRDefault="00124C67" w:rsidP="00B55FA0">
      <w:pPr>
        <w:pStyle w:val="Caption"/>
        <w:keepNext/>
        <w:jc w:val="center"/>
        <w:rPr>
          <w:rFonts w:ascii="Times New Roman" w:hAnsi="Times New Roman" w:cs="Times New Roman"/>
          <w:b/>
          <w:bCs/>
          <w:color w:val="auto"/>
          <w:sz w:val="24"/>
          <w:szCs w:val="24"/>
        </w:rPr>
      </w:pPr>
      <w:r w:rsidRPr="00124C67">
        <w:rPr>
          <w:rFonts w:ascii="Times New Roman" w:hAnsi="Times New Roman" w:cs="Times New Roman"/>
          <w:b/>
          <w:bCs/>
          <w:color w:val="auto"/>
          <w:sz w:val="24"/>
          <w:szCs w:val="24"/>
        </w:rPr>
        <w:lastRenderedPageBreak/>
        <w:t xml:space="preserve">Table </w:t>
      </w:r>
      <w:r w:rsidRPr="00124C67">
        <w:rPr>
          <w:rFonts w:ascii="Times New Roman" w:hAnsi="Times New Roman" w:cs="Times New Roman"/>
          <w:b/>
          <w:bCs/>
          <w:color w:val="auto"/>
          <w:sz w:val="24"/>
          <w:szCs w:val="24"/>
        </w:rPr>
        <w:fldChar w:fldCharType="begin"/>
      </w:r>
      <w:r w:rsidRPr="00124C67">
        <w:rPr>
          <w:rFonts w:ascii="Times New Roman" w:hAnsi="Times New Roman" w:cs="Times New Roman"/>
          <w:b/>
          <w:bCs/>
          <w:color w:val="auto"/>
          <w:sz w:val="24"/>
          <w:szCs w:val="24"/>
        </w:rPr>
        <w:instrText xml:space="preserve"> SEQ Table \* ARABIC </w:instrText>
      </w:r>
      <w:r w:rsidRPr="00124C67">
        <w:rPr>
          <w:rFonts w:ascii="Times New Roman" w:hAnsi="Times New Roman" w:cs="Times New Roman"/>
          <w:b/>
          <w:bCs/>
          <w:color w:val="auto"/>
          <w:sz w:val="24"/>
          <w:szCs w:val="24"/>
        </w:rPr>
        <w:fldChar w:fldCharType="separate"/>
      </w:r>
      <w:r w:rsidR="0075719E">
        <w:rPr>
          <w:rFonts w:ascii="Times New Roman" w:hAnsi="Times New Roman" w:cs="Times New Roman"/>
          <w:b/>
          <w:bCs/>
          <w:noProof/>
          <w:color w:val="auto"/>
          <w:sz w:val="24"/>
          <w:szCs w:val="24"/>
        </w:rPr>
        <w:t>3</w:t>
      </w:r>
      <w:r w:rsidRPr="00124C67">
        <w:rPr>
          <w:rFonts w:ascii="Times New Roman" w:hAnsi="Times New Roman" w:cs="Times New Roman"/>
          <w:b/>
          <w:bCs/>
          <w:color w:val="auto"/>
          <w:sz w:val="24"/>
          <w:szCs w:val="24"/>
        </w:rPr>
        <w:fldChar w:fldCharType="end"/>
      </w:r>
      <w:r w:rsidRPr="00124C67">
        <w:rPr>
          <w:rFonts w:ascii="Times New Roman" w:hAnsi="Times New Roman" w:cs="Times New Roman"/>
          <w:b/>
          <w:bCs/>
          <w:color w:val="auto"/>
          <w:sz w:val="24"/>
          <w:szCs w:val="24"/>
        </w:rPr>
        <w:t>: Summary of Complaint History</w:t>
      </w:r>
    </w:p>
    <w:tbl>
      <w:tblPr>
        <w:tblStyle w:val="ListTable2-Accent1"/>
        <w:tblW w:w="0" w:type="auto"/>
        <w:tblLook w:val="06A0" w:firstRow="1" w:lastRow="0" w:firstColumn="1" w:lastColumn="0" w:noHBand="1" w:noVBand="1"/>
      </w:tblPr>
      <w:tblGrid>
        <w:gridCol w:w="1785"/>
        <w:gridCol w:w="1950"/>
        <w:gridCol w:w="1890"/>
        <w:gridCol w:w="4455"/>
      </w:tblGrid>
      <w:tr w:rsidR="447D4BF7" w14:paraId="6AA1CC93" w14:textId="77777777" w:rsidTr="00124C67">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1785" w:type="dxa"/>
            <w:tcBorders>
              <w:bottom w:val="single" w:sz="12" w:space="0" w:color="auto"/>
            </w:tcBorders>
          </w:tcPr>
          <w:p w14:paraId="434DA60A" w14:textId="2A971F57" w:rsidR="548E151C" w:rsidRDefault="548E151C" w:rsidP="447D4BF7">
            <w:pPr>
              <w:rPr>
                <w:rFonts w:ascii="Times New Roman" w:eastAsia="Times New Roman" w:hAnsi="Times New Roman" w:cs="Times New Roman"/>
                <w:sz w:val="24"/>
              </w:rPr>
            </w:pPr>
            <w:r w:rsidRPr="447D4BF7">
              <w:rPr>
                <w:rFonts w:ascii="Times New Roman" w:eastAsia="Times New Roman" w:hAnsi="Times New Roman" w:cs="Times New Roman"/>
                <w:sz w:val="24"/>
              </w:rPr>
              <w:t>Date</w:t>
            </w:r>
            <w:r w:rsidR="675DA0D0" w:rsidRPr="447D4BF7">
              <w:rPr>
                <w:rFonts w:ascii="Times New Roman" w:eastAsia="Times New Roman" w:hAnsi="Times New Roman" w:cs="Times New Roman"/>
                <w:sz w:val="24"/>
              </w:rPr>
              <w:t xml:space="preserve"> Received</w:t>
            </w:r>
          </w:p>
        </w:tc>
        <w:tc>
          <w:tcPr>
            <w:tcW w:w="1950" w:type="dxa"/>
            <w:tcBorders>
              <w:bottom w:val="single" w:sz="12" w:space="0" w:color="auto"/>
            </w:tcBorders>
          </w:tcPr>
          <w:p w14:paraId="067C5BD5" w14:textId="27BA8CE3" w:rsidR="548E151C" w:rsidRDefault="548E151C"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447D4BF7">
              <w:rPr>
                <w:rFonts w:ascii="Times New Roman" w:eastAsia="Times New Roman" w:hAnsi="Times New Roman" w:cs="Times New Roman"/>
                <w:sz w:val="24"/>
              </w:rPr>
              <w:t>Complaint Type</w:t>
            </w:r>
          </w:p>
        </w:tc>
        <w:tc>
          <w:tcPr>
            <w:tcW w:w="1890" w:type="dxa"/>
            <w:tcBorders>
              <w:bottom w:val="single" w:sz="12" w:space="0" w:color="auto"/>
            </w:tcBorders>
          </w:tcPr>
          <w:p w14:paraId="20709F9F" w14:textId="4B1ED182" w:rsidR="548E151C" w:rsidRDefault="548E151C"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447D4BF7">
              <w:rPr>
                <w:rFonts w:ascii="Times New Roman" w:eastAsia="Times New Roman" w:hAnsi="Times New Roman" w:cs="Times New Roman"/>
                <w:sz w:val="24"/>
              </w:rPr>
              <w:t>Outcome</w:t>
            </w:r>
          </w:p>
        </w:tc>
        <w:tc>
          <w:tcPr>
            <w:tcW w:w="4455" w:type="dxa"/>
            <w:tcBorders>
              <w:bottom w:val="single" w:sz="12" w:space="0" w:color="auto"/>
            </w:tcBorders>
          </w:tcPr>
          <w:p w14:paraId="655EF4D3" w14:textId="1CFD38CD" w:rsidR="548E151C" w:rsidRDefault="548E151C"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447D4BF7">
              <w:rPr>
                <w:rFonts w:ascii="Times New Roman" w:eastAsia="Times New Roman" w:hAnsi="Times New Roman" w:cs="Times New Roman"/>
                <w:sz w:val="24"/>
              </w:rPr>
              <w:t>Summary</w:t>
            </w:r>
          </w:p>
        </w:tc>
      </w:tr>
      <w:tr w:rsidR="447D4BF7" w14:paraId="76A7A936" w14:textId="77777777" w:rsidTr="00124C67">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1785" w:type="dxa"/>
            <w:tcBorders>
              <w:top w:val="single" w:sz="12" w:space="0" w:color="auto"/>
            </w:tcBorders>
          </w:tcPr>
          <w:p w14:paraId="4654DAF3" w14:textId="38CD1B7E" w:rsidR="548E151C" w:rsidRPr="00124C67" w:rsidRDefault="548E151C" w:rsidP="447D4BF7">
            <w:pPr>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8/17/2017</w:t>
            </w:r>
          </w:p>
        </w:tc>
        <w:tc>
          <w:tcPr>
            <w:tcW w:w="1950" w:type="dxa"/>
            <w:tcBorders>
              <w:top w:val="single" w:sz="12" w:space="0" w:color="auto"/>
            </w:tcBorders>
          </w:tcPr>
          <w:p w14:paraId="31FB5E52" w14:textId="48B53574" w:rsidR="548E151C" w:rsidRPr="00124C67" w:rsidRDefault="548E151C"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Pests</w:t>
            </w:r>
          </w:p>
        </w:tc>
        <w:tc>
          <w:tcPr>
            <w:tcW w:w="1890" w:type="dxa"/>
            <w:tcBorders>
              <w:top w:val="single" w:sz="12" w:space="0" w:color="auto"/>
            </w:tcBorders>
          </w:tcPr>
          <w:p w14:paraId="5CA1B95E" w14:textId="3E65CE0C" w:rsidR="548E151C" w:rsidRPr="00124C67" w:rsidRDefault="548E151C"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Validated</w:t>
            </w:r>
          </w:p>
        </w:tc>
        <w:tc>
          <w:tcPr>
            <w:tcW w:w="4455" w:type="dxa"/>
            <w:tcBorders>
              <w:top w:val="single" w:sz="12" w:space="0" w:color="auto"/>
            </w:tcBorders>
          </w:tcPr>
          <w:p w14:paraId="1438FADB" w14:textId="0BD5F44A" w:rsidR="7AC10F62" w:rsidRPr="00124C67" w:rsidRDefault="7AC10F62"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 xml:space="preserve">Complaint </w:t>
            </w:r>
            <w:proofErr w:type="gramStart"/>
            <w:r w:rsidRPr="00124C67">
              <w:rPr>
                <w:rFonts w:ascii="Times New Roman" w:eastAsia="Times New Roman" w:hAnsi="Times New Roman" w:cs="Times New Roman"/>
                <w:b w:val="0"/>
                <w:bCs w:val="0"/>
                <w:sz w:val="24"/>
              </w:rPr>
              <w:t>for presence</w:t>
            </w:r>
            <w:proofErr w:type="gramEnd"/>
            <w:r w:rsidRPr="00124C67">
              <w:rPr>
                <w:rFonts w:ascii="Times New Roman" w:eastAsia="Times New Roman" w:hAnsi="Times New Roman" w:cs="Times New Roman"/>
                <w:b w:val="0"/>
                <w:bCs w:val="0"/>
                <w:sz w:val="24"/>
              </w:rPr>
              <w:t xml:space="preserve"> of ants in kitchen. No direct contamination however</w:t>
            </w:r>
            <w:r w:rsidR="00F37AA4">
              <w:rPr>
                <w:rFonts w:ascii="Times New Roman" w:eastAsia="Times New Roman" w:hAnsi="Times New Roman" w:cs="Times New Roman"/>
                <w:b w:val="0"/>
                <w:bCs w:val="0"/>
                <w:sz w:val="24"/>
              </w:rPr>
              <w:t>,</w:t>
            </w:r>
            <w:r w:rsidRPr="00124C67">
              <w:rPr>
                <w:rFonts w:ascii="Times New Roman" w:eastAsia="Times New Roman" w:hAnsi="Times New Roman" w:cs="Times New Roman"/>
                <w:b w:val="0"/>
                <w:bCs w:val="0"/>
                <w:sz w:val="24"/>
              </w:rPr>
              <w:t xml:space="preserve"> </w:t>
            </w:r>
            <w:proofErr w:type="gramStart"/>
            <w:r w:rsidRPr="00124C67">
              <w:rPr>
                <w:rFonts w:ascii="Times New Roman" w:eastAsia="Times New Roman" w:hAnsi="Times New Roman" w:cs="Times New Roman"/>
                <w:b w:val="0"/>
                <w:bCs w:val="0"/>
                <w:sz w:val="24"/>
              </w:rPr>
              <w:t>ant</w:t>
            </w:r>
            <w:proofErr w:type="gramEnd"/>
            <w:r w:rsidRPr="00124C67">
              <w:rPr>
                <w:rFonts w:ascii="Times New Roman" w:eastAsia="Times New Roman" w:hAnsi="Times New Roman" w:cs="Times New Roman"/>
                <w:b w:val="0"/>
                <w:bCs w:val="0"/>
                <w:sz w:val="24"/>
              </w:rPr>
              <w:t xml:space="preserve"> traps and aerosol can of pesticide observed at the time of inspection</w:t>
            </w:r>
            <w:r w:rsidR="2B6FF0D9" w:rsidRPr="00124C67">
              <w:rPr>
                <w:rFonts w:ascii="Times New Roman" w:eastAsia="Times New Roman" w:hAnsi="Times New Roman" w:cs="Times New Roman"/>
                <w:b w:val="0"/>
                <w:bCs w:val="0"/>
                <w:sz w:val="24"/>
              </w:rPr>
              <w:t>.</w:t>
            </w:r>
          </w:p>
        </w:tc>
      </w:tr>
      <w:tr w:rsidR="447D4BF7" w14:paraId="12C76013" w14:textId="77777777" w:rsidTr="00124C67">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1785" w:type="dxa"/>
          </w:tcPr>
          <w:p w14:paraId="7022288F" w14:textId="7601BE95" w:rsidR="46EA167A" w:rsidRPr="00124C67" w:rsidRDefault="46EA167A" w:rsidP="447D4BF7">
            <w:pPr>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9/17/2017</w:t>
            </w:r>
          </w:p>
        </w:tc>
        <w:tc>
          <w:tcPr>
            <w:tcW w:w="1950" w:type="dxa"/>
          </w:tcPr>
          <w:p w14:paraId="2295A474" w14:textId="59213CF6" w:rsidR="2E68A7EC" w:rsidRPr="00124C67" w:rsidRDefault="2E68A7EC"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Garbage / Refuse</w:t>
            </w:r>
          </w:p>
        </w:tc>
        <w:tc>
          <w:tcPr>
            <w:tcW w:w="1890" w:type="dxa"/>
          </w:tcPr>
          <w:p w14:paraId="56665838" w14:textId="4AD66B43" w:rsidR="2E68A7EC" w:rsidRPr="00124C67" w:rsidRDefault="2E68A7EC"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Unsubstantiated</w:t>
            </w:r>
          </w:p>
        </w:tc>
        <w:tc>
          <w:tcPr>
            <w:tcW w:w="4455" w:type="dxa"/>
          </w:tcPr>
          <w:p w14:paraId="16DEDAC2" w14:textId="5DFF1E1C" w:rsidR="3EAB2B57" w:rsidRPr="00124C67" w:rsidRDefault="3EAB2B57"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Complaint regarding improper grease disposal and accumulation of refuse in a shared waste storage area. Unsubstantiated after in</w:t>
            </w:r>
            <w:r w:rsidR="41597AEB" w:rsidRPr="00124C67">
              <w:rPr>
                <w:rFonts w:ascii="Times New Roman" w:eastAsia="Times New Roman" w:hAnsi="Times New Roman" w:cs="Times New Roman"/>
                <w:b w:val="0"/>
                <w:bCs w:val="0"/>
                <w:sz w:val="24"/>
              </w:rPr>
              <w:t>spection</w:t>
            </w:r>
            <w:r w:rsidRPr="00124C67">
              <w:rPr>
                <w:rFonts w:ascii="Times New Roman" w:eastAsia="Times New Roman" w:hAnsi="Times New Roman" w:cs="Times New Roman"/>
                <w:b w:val="0"/>
                <w:bCs w:val="0"/>
                <w:sz w:val="24"/>
              </w:rPr>
              <w:t xml:space="preserve">. </w:t>
            </w:r>
          </w:p>
        </w:tc>
      </w:tr>
      <w:tr w:rsidR="447D4BF7" w14:paraId="7F790F4E" w14:textId="77777777" w:rsidTr="00124C67">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1785" w:type="dxa"/>
          </w:tcPr>
          <w:p w14:paraId="0C1B3D76" w14:textId="33D1CB94" w:rsidR="203358FA" w:rsidRPr="00124C67" w:rsidRDefault="203358FA" w:rsidP="447D4BF7">
            <w:pPr>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11/3/2018</w:t>
            </w:r>
          </w:p>
        </w:tc>
        <w:tc>
          <w:tcPr>
            <w:tcW w:w="1950" w:type="dxa"/>
          </w:tcPr>
          <w:p w14:paraId="7032A6EA" w14:textId="05F1A3D0" w:rsidR="203358FA" w:rsidRPr="00124C67" w:rsidRDefault="203358FA"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Food Safety</w:t>
            </w:r>
          </w:p>
        </w:tc>
        <w:tc>
          <w:tcPr>
            <w:tcW w:w="1890" w:type="dxa"/>
          </w:tcPr>
          <w:p w14:paraId="1F611B49" w14:textId="5D1D4EA4" w:rsidR="203358FA" w:rsidRPr="00124C67" w:rsidRDefault="203358FA"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Unsub</w:t>
            </w:r>
            <w:r w:rsidR="37070A82" w:rsidRPr="00124C67">
              <w:rPr>
                <w:rFonts w:ascii="Times New Roman" w:eastAsia="Times New Roman" w:hAnsi="Times New Roman" w:cs="Times New Roman"/>
                <w:b w:val="0"/>
                <w:bCs w:val="0"/>
                <w:sz w:val="24"/>
              </w:rPr>
              <w:t>stantiated</w:t>
            </w:r>
          </w:p>
        </w:tc>
        <w:tc>
          <w:tcPr>
            <w:tcW w:w="4455" w:type="dxa"/>
          </w:tcPr>
          <w:p w14:paraId="7359ED77" w14:textId="73BA439D" w:rsidR="37070A82" w:rsidRPr="00124C67" w:rsidRDefault="37070A82"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 xml:space="preserve">Complaint alleging reserved food was </w:t>
            </w:r>
            <w:proofErr w:type="gramStart"/>
            <w:r w:rsidRPr="00124C67">
              <w:rPr>
                <w:rFonts w:ascii="Times New Roman" w:eastAsia="Times New Roman" w:hAnsi="Times New Roman" w:cs="Times New Roman"/>
                <w:b w:val="0"/>
                <w:bCs w:val="0"/>
                <w:sz w:val="24"/>
              </w:rPr>
              <w:t>re-served</w:t>
            </w:r>
            <w:proofErr w:type="gramEnd"/>
            <w:r w:rsidRPr="00124C67">
              <w:rPr>
                <w:rFonts w:ascii="Times New Roman" w:eastAsia="Times New Roman" w:hAnsi="Times New Roman" w:cs="Times New Roman"/>
                <w:b w:val="0"/>
                <w:bCs w:val="0"/>
                <w:sz w:val="24"/>
              </w:rPr>
              <w:t xml:space="preserve"> to customers. Unsubstantiated after inspection</w:t>
            </w:r>
            <w:r w:rsidR="4FAEE26F" w:rsidRPr="00124C67">
              <w:rPr>
                <w:rFonts w:ascii="Times New Roman" w:eastAsia="Times New Roman" w:hAnsi="Times New Roman" w:cs="Times New Roman"/>
                <w:b w:val="0"/>
                <w:bCs w:val="0"/>
                <w:sz w:val="24"/>
              </w:rPr>
              <w:t>.</w:t>
            </w:r>
          </w:p>
        </w:tc>
      </w:tr>
      <w:tr w:rsidR="447D4BF7" w14:paraId="3C9A3E60" w14:textId="77777777" w:rsidTr="00124C67">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1785" w:type="dxa"/>
          </w:tcPr>
          <w:p w14:paraId="30714A35" w14:textId="782CFA11" w:rsidR="3EFAF2CE" w:rsidRPr="00124C67" w:rsidRDefault="3EFAF2CE" w:rsidP="447D4BF7">
            <w:pPr>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2/24/21</w:t>
            </w:r>
          </w:p>
        </w:tc>
        <w:tc>
          <w:tcPr>
            <w:tcW w:w="1950" w:type="dxa"/>
          </w:tcPr>
          <w:p w14:paraId="7D507079" w14:textId="41F66D72" w:rsidR="3EFAF2CE" w:rsidRPr="00124C67" w:rsidRDefault="3EFAF2CE"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Garbage / Refuse</w:t>
            </w:r>
          </w:p>
        </w:tc>
        <w:tc>
          <w:tcPr>
            <w:tcW w:w="1890" w:type="dxa"/>
          </w:tcPr>
          <w:p w14:paraId="7AA206AB" w14:textId="7430EA67" w:rsidR="3EFAF2CE" w:rsidRPr="00124C67" w:rsidRDefault="3EFAF2CE"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Validated</w:t>
            </w:r>
          </w:p>
        </w:tc>
        <w:tc>
          <w:tcPr>
            <w:tcW w:w="4455" w:type="dxa"/>
          </w:tcPr>
          <w:p w14:paraId="25B5C4D2" w14:textId="17548FCE" w:rsidR="0B7F1407" w:rsidRPr="00124C67" w:rsidRDefault="0B7F1407"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 xml:space="preserve">Complaint alleging improper disposal of food waste and accumulation of food debris in the shared waste storage area. </w:t>
            </w:r>
          </w:p>
        </w:tc>
      </w:tr>
      <w:tr w:rsidR="447D4BF7" w14:paraId="16CB836C" w14:textId="77777777" w:rsidTr="00124C67">
        <w:trPr>
          <w:cnfStyle w:val="100000000000" w:firstRow="1" w:lastRow="0" w:firstColumn="0" w:lastColumn="0" w:oddVBand="0" w:evenVBand="0" w:oddHBand="0" w:evenHBand="0" w:firstRowFirstColumn="0" w:firstRowLastColumn="0" w:lastRowFirstColumn="0" w:lastRowLastColumn="0"/>
          <w:trHeight w:val="945"/>
          <w:tblHeader/>
        </w:trPr>
        <w:tc>
          <w:tcPr>
            <w:cnfStyle w:val="001000000000" w:firstRow="0" w:lastRow="0" w:firstColumn="1" w:lastColumn="0" w:oddVBand="0" w:evenVBand="0" w:oddHBand="0" w:evenHBand="0" w:firstRowFirstColumn="0" w:firstRowLastColumn="0" w:lastRowFirstColumn="0" w:lastRowLastColumn="0"/>
            <w:tcW w:w="1785" w:type="dxa"/>
          </w:tcPr>
          <w:p w14:paraId="222FD413" w14:textId="293F6E5F" w:rsidR="4AAAA41A" w:rsidRPr="00124C67" w:rsidRDefault="4AAAA41A" w:rsidP="447D4BF7">
            <w:pPr>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10/27/2022</w:t>
            </w:r>
          </w:p>
        </w:tc>
        <w:tc>
          <w:tcPr>
            <w:tcW w:w="1950" w:type="dxa"/>
          </w:tcPr>
          <w:p w14:paraId="5A12FDCD" w14:textId="6EA57B25" w:rsidR="4AAAA41A" w:rsidRPr="00124C67" w:rsidRDefault="4AAAA41A"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 xml:space="preserve">Garbage/ Refuse </w:t>
            </w:r>
          </w:p>
        </w:tc>
        <w:tc>
          <w:tcPr>
            <w:tcW w:w="1890" w:type="dxa"/>
          </w:tcPr>
          <w:p w14:paraId="388FE4FF" w14:textId="668E2AB5" w:rsidR="4AAAA41A" w:rsidRPr="00124C67" w:rsidRDefault="4AAAA41A"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Validated</w:t>
            </w:r>
          </w:p>
        </w:tc>
        <w:tc>
          <w:tcPr>
            <w:tcW w:w="4455" w:type="dxa"/>
          </w:tcPr>
          <w:p w14:paraId="46BA920F" w14:textId="16A6E0C8" w:rsidR="19F02DAB" w:rsidRPr="00124C67" w:rsidRDefault="19F02DAB"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Complaint alleging improper disposal of food waste and overflowing refuse in the shared waste storage area.</w:t>
            </w:r>
          </w:p>
        </w:tc>
      </w:tr>
      <w:tr w:rsidR="447D4BF7" w14:paraId="2732783A" w14:textId="77777777" w:rsidTr="00124C67">
        <w:trPr>
          <w:cnfStyle w:val="100000000000" w:firstRow="1" w:lastRow="0" w:firstColumn="0" w:lastColumn="0" w:oddVBand="0" w:evenVBand="0" w:oddHBand="0" w:evenHBand="0" w:firstRowFirstColumn="0" w:firstRowLastColumn="0" w:lastRowFirstColumn="0" w:lastRowLastColumn="0"/>
          <w:trHeight w:val="1008"/>
          <w:tblHeader/>
        </w:trPr>
        <w:tc>
          <w:tcPr>
            <w:cnfStyle w:val="001000000000" w:firstRow="0" w:lastRow="0" w:firstColumn="1" w:lastColumn="0" w:oddVBand="0" w:evenVBand="0" w:oddHBand="0" w:evenHBand="0" w:firstRowFirstColumn="0" w:firstRowLastColumn="0" w:lastRowFirstColumn="0" w:lastRowLastColumn="0"/>
            <w:tcW w:w="1785" w:type="dxa"/>
          </w:tcPr>
          <w:p w14:paraId="3F166B62" w14:textId="60046A01" w:rsidR="19F02DAB" w:rsidRPr="00124C67" w:rsidRDefault="19F02DAB" w:rsidP="447D4BF7">
            <w:pPr>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2/22/2023</w:t>
            </w:r>
          </w:p>
        </w:tc>
        <w:tc>
          <w:tcPr>
            <w:tcW w:w="1950" w:type="dxa"/>
          </w:tcPr>
          <w:p w14:paraId="29AF15A3" w14:textId="47A53DD2" w:rsidR="19F02DAB" w:rsidRPr="00124C67" w:rsidRDefault="19F02DAB"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Food Safety</w:t>
            </w:r>
          </w:p>
        </w:tc>
        <w:tc>
          <w:tcPr>
            <w:tcW w:w="1890" w:type="dxa"/>
          </w:tcPr>
          <w:p w14:paraId="0E256138" w14:textId="7F557481" w:rsidR="6FB2879F" w:rsidRPr="00124C67" w:rsidRDefault="6FB2879F"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Unsubstantiate</w:t>
            </w:r>
            <w:r w:rsidR="5F95CCB7" w:rsidRPr="00124C67">
              <w:rPr>
                <w:rFonts w:ascii="Times New Roman" w:eastAsia="Times New Roman" w:hAnsi="Times New Roman" w:cs="Times New Roman"/>
                <w:b w:val="0"/>
                <w:bCs w:val="0"/>
                <w:sz w:val="24"/>
              </w:rPr>
              <w:t>d</w:t>
            </w:r>
          </w:p>
        </w:tc>
        <w:tc>
          <w:tcPr>
            <w:tcW w:w="4455" w:type="dxa"/>
          </w:tcPr>
          <w:p w14:paraId="2E31E7D5" w14:textId="459ED704" w:rsidR="5F95CCB7" w:rsidRPr="00124C67" w:rsidRDefault="5F95CCB7" w:rsidP="447D4BF7">
            <w:pPr>
              <w:spacing w:before="240" w:after="24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Complaint alleging food dropped on the floor was subsequently prepared and served to customers</w:t>
            </w:r>
          </w:p>
        </w:tc>
      </w:tr>
      <w:tr w:rsidR="447D4BF7" w14:paraId="42FECC25" w14:textId="77777777" w:rsidTr="00124C67">
        <w:trPr>
          <w:cnfStyle w:val="100000000000" w:firstRow="1" w:lastRow="0" w:firstColumn="0" w:lastColumn="0" w:oddVBand="0" w:evenVBand="0" w:oddHBand="0" w:evenHBand="0" w:firstRowFirstColumn="0" w:firstRowLastColumn="0" w:lastRowFirstColumn="0" w:lastRowLastColumn="0"/>
          <w:trHeight w:val="870"/>
          <w:tblHeader/>
        </w:trPr>
        <w:tc>
          <w:tcPr>
            <w:cnfStyle w:val="001000000000" w:firstRow="0" w:lastRow="0" w:firstColumn="1" w:lastColumn="0" w:oddVBand="0" w:evenVBand="0" w:oddHBand="0" w:evenHBand="0" w:firstRowFirstColumn="0" w:firstRowLastColumn="0" w:lastRowFirstColumn="0" w:lastRowLastColumn="0"/>
            <w:tcW w:w="1785" w:type="dxa"/>
          </w:tcPr>
          <w:p w14:paraId="66C336D4" w14:textId="23E082F3" w:rsidR="6FB2879F" w:rsidRPr="00124C67" w:rsidRDefault="6FB2879F" w:rsidP="447D4BF7">
            <w:pPr>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4/25/2024</w:t>
            </w:r>
          </w:p>
        </w:tc>
        <w:tc>
          <w:tcPr>
            <w:tcW w:w="1950" w:type="dxa"/>
          </w:tcPr>
          <w:p w14:paraId="528AAC44" w14:textId="137331DC" w:rsidR="6FB2879F" w:rsidRPr="00124C67" w:rsidRDefault="6FB2879F"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Pest</w:t>
            </w:r>
          </w:p>
        </w:tc>
        <w:tc>
          <w:tcPr>
            <w:tcW w:w="1890" w:type="dxa"/>
          </w:tcPr>
          <w:p w14:paraId="2A830180" w14:textId="441AF429" w:rsidR="63CD55A1" w:rsidRPr="00124C67" w:rsidRDefault="63CD55A1"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Not investigated</w:t>
            </w:r>
          </w:p>
        </w:tc>
        <w:tc>
          <w:tcPr>
            <w:tcW w:w="4455" w:type="dxa"/>
          </w:tcPr>
          <w:p w14:paraId="45A6E5DD" w14:textId="66FAFDE1" w:rsidR="63CD55A1" w:rsidRPr="00124C67" w:rsidRDefault="63CD55A1" w:rsidP="447D4BF7">
            <w:pPr>
              <w:spacing w:before="240" w:after="24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Complaint alleging cockroach activity in the dining area.</w:t>
            </w:r>
          </w:p>
        </w:tc>
      </w:tr>
      <w:tr w:rsidR="447D4BF7" w14:paraId="79571148" w14:textId="77777777" w:rsidTr="00124C67">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1785" w:type="dxa"/>
          </w:tcPr>
          <w:p w14:paraId="15FC8702" w14:textId="62E32571" w:rsidR="63CD55A1" w:rsidRPr="00124C67" w:rsidRDefault="63CD55A1" w:rsidP="447D4BF7">
            <w:pPr>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3/25/2025</w:t>
            </w:r>
          </w:p>
        </w:tc>
        <w:tc>
          <w:tcPr>
            <w:tcW w:w="1950" w:type="dxa"/>
          </w:tcPr>
          <w:p w14:paraId="713E523E" w14:textId="6A2998DD" w:rsidR="63CD55A1" w:rsidRPr="00124C67" w:rsidRDefault="63CD55A1"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Garbage/ Refuse</w:t>
            </w:r>
          </w:p>
        </w:tc>
        <w:tc>
          <w:tcPr>
            <w:tcW w:w="1890" w:type="dxa"/>
          </w:tcPr>
          <w:p w14:paraId="46E11369" w14:textId="40316B1D" w:rsidR="63CD55A1" w:rsidRPr="00124C67" w:rsidRDefault="63CD55A1"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Unsubstantiated</w:t>
            </w:r>
          </w:p>
        </w:tc>
        <w:tc>
          <w:tcPr>
            <w:tcW w:w="4455" w:type="dxa"/>
          </w:tcPr>
          <w:p w14:paraId="2385835C" w14:textId="71AC4184" w:rsidR="1913C0B0" w:rsidRPr="00124C67" w:rsidRDefault="1913C0B0"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 xml:space="preserve">Complaint alleging improper refuse disposal and grease interceptor overflow resulting in unsanitary conditions in the shared waste storage area. </w:t>
            </w:r>
          </w:p>
        </w:tc>
      </w:tr>
      <w:tr w:rsidR="447D4BF7" w14:paraId="0A809D64" w14:textId="77777777" w:rsidTr="00124C67">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1785" w:type="dxa"/>
          </w:tcPr>
          <w:p w14:paraId="6B504883" w14:textId="61BAEA52" w:rsidR="1913C0B0" w:rsidRPr="00124C67" w:rsidRDefault="1913C0B0" w:rsidP="447D4BF7">
            <w:pPr>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6/10/2026</w:t>
            </w:r>
          </w:p>
        </w:tc>
        <w:tc>
          <w:tcPr>
            <w:tcW w:w="1950" w:type="dxa"/>
          </w:tcPr>
          <w:p w14:paraId="04DB339B" w14:textId="33E664A2" w:rsidR="1913C0B0" w:rsidRPr="00124C67" w:rsidRDefault="1913C0B0"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Pests</w:t>
            </w:r>
          </w:p>
        </w:tc>
        <w:tc>
          <w:tcPr>
            <w:tcW w:w="1890" w:type="dxa"/>
          </w:tcPr>
          <w:p w14:paraId="4D47735D" w14:textId="6D1C0125" w:rsidR="1913C0B0" w:rsidRPr="00124C67" w:rsidRDefault="1913C0B0"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Validated</w:t>
            </w:r>
          </w:p>
        </w:tc>
        <w:tc>
          <w:tcPr>
            <w:tcW w:w="4455" w:type="dxa"/>
          </w:tcPr>
          <w:p w14:paraId="3F33F055" w14:textId="2EF42B36" w:rsidR="1913C0B0" w:rsidRPr="00124C67" w:rsidRDefault="1913C0B0" w:rsidP="447D4B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rPr>
            </w:pPr>
            <w:r w:rsidRPr="00124C67">
              <w:rPr>
                <w:rFonts w:ascii="Times New Roman" w:eastAsia="Times New Roman" w:hAnsi="Times New Roman" w:cs="Times New Roman"/>
                <w:b w:val="0"/>
                <w:bCs w:val="0"/>
                <w:sz w:val="24"/>
              </w:rPr>
              <w:t>Complaint alleging a cockroach was found in a customer's food.</w:t>
            </w:r>
          </w:p>
        </w:tc>
      </w:tr>
    </w:tbl>
    <w:p w14:paraId="4D9E18DA" w14:textId="0CAAEA1F" w:rsidR="00C424FA" w:rsidRPr="00124C67" w:rsidRDefault="4C0476D0" w:rsidP="00124C67">
      <w:pPr>
        <w:pStyle w:val="Heading2"/>
        <w:spacing w:before="121"/>
        <w:rPr>
          <w:color w:val="000000" w:themeColor="text1"/>
          <w:sz w:val="24"/>
          <w:szCs w:val="24"/>
        </w:rPr>
      </w:pPr>
      <w:r w:rsidRPr="1577F59F">
        <w:rPr>
          <w:color w:val="000000" w:themeColor="text1"/>
          <w:sz w:val="24"/>
          <w:szCs w:val="24"/>
          <w:u w:val="single"/>
        </w:rPr>
        <w:t>FINDINGS OF FACT:</w:t>
      </w:r>
    </w:p>
    <w:p w14:paraId="4DD065C6" w14:textId="0DF20C2C" w:rsidR="00C424FA" w:rsidRPr="003D369D" w:rsidRDefault="4C0476D0" w:rsidP="71F39530">
      <w:pPr>
        <w:ind w:right="583"/>
        <w:rPr>
          <w:rFonts w:ascii="Times New Roman" w:eastAsia="Times New Roman" w:hAnsi="Times New Roman" w:cs="Times New Roman"/>
          <w:color w:val="000000" w:themeColor="text1"/>
          <w:sz w:val="24"/>
        </w:rPr>
      </w:pPr>
      <w:r w:rsidRPr="71F39530">
        <w:rPr>
          <w:rFonts w:ascii="Times New Roman" w:eastAsia="Times New Roman" w:hAnsi="Times New Roman" w:cs="Times New Roman"/>
          <w:color w:val="000000" w:themeColor="text1"/>
          <w:sz w:val="24"/>
        </w:rPr>
        <w:t xml:space="preserve">The </w:t>
      </w:r>
      <w:r w:rsidR="00DA7AC9">
        <w:rPr>
          <w:rFonts w:ascii="Times New Roman" w:eastAsia="Times New Roman" w:hAnsi="Times New Roman" w:cs="Times New Roman"/>
          <w:color w:val="000000" w:themeColor="text1"/>
          <w:sz w:val="24"/>
        </w:rPr>
        <w:t>HEARING BOARD</w:t>
      </w:r>
      <w:r w:rsidRPr="71F39530">
        <w:rPr>
          <w:rFonts w:ascii="Times New Roman" w:eastAsia="Times New Roman" w:hAnsi="Times New Roman" w:cs="Times New Roman"/>
          <w:color w:val="000000" w:themeColor="text1"/>
          <w:sz w:val="24"/>
        </w:rPr>
        <w:t xml:space="preserve"> may recommend to the District Board of Health to uphold, modify, or rescind the Health District’s decision to </w:t>
      </w:r>
      <w:r w:rsidR="00021F8F">
        <w:rPr>
          <w:rFonts w:ascii="Times New Roman" w:eastAsia="Times New Roman" w:hAnsi="Times New Roman" w:cs="Times New Roman"/>
          <w:color w:val="000000" w:themeColor="text1"/>
          <w:sz w:val="24"/>
        </w:rPr>
        <w:t>revoke</w:t>
      </w:r>
      <w:r w:rsidRPr="71F39530">
        <w:rPr>
          <w:rFonts w:ascii="Times New Roman" w:eastAsia="Times New Roman" w:hAnsi="Times New Roman" w:cs="Times New Roman"/>
          <w:color w:val="000000" w:themeColor="text1"/>
          <w:sz w:val="24"/>
        </w:rPr>
        <w:t xml:space="preserve"> the operator’s permit due to repeat violations if, after </w:t>
      </w:r>
      <w:proofErr w:type="gramStart"/>
      <w:r w:rsidRPr="71F39530">
        <w:rPr>
          <w:rFonts w:ascii="Times New Roman" w:eastAsia="Times New Roman" w:hAnsi="Times New Roman" w:cs="Times New Roman"/>
          <w:color w:val="000000" w:themeColor="text1"/>
          <w:sz w:val="24"/>
        </w:rPr>
        <w:t>a hearing</w:t>
      </w:r>
      <w:proofErr w:type="gramEnd"/>
      <w:r w:rsidRPr="71F39530">
        <w:rPr>
          <w:rFonts w:ascii="Times New Roman" w:eastAsia="Times New Roman" w:hAnsi="Times New Roman" w:cs="Times New Roman"/>
          <w:color w:val="000000" w:themeColor="text1"/>
          <w:sz w:val="24"/>
        </w:rPr>
        <w:t xml:space="preserve"> on due and proper notice, it determines by a preponderance of evidence the following:</w:t>
      </w:r>
    </w:p>
    <w:p w14:paraId="32223E9F" w14:textId="77777777" w:rsidR="00D15971" w:rsidRPr="00D15971" w:rsidRDefault="00D15971" w:rsidP="00D15971">
      <w:pPr>
        <w:spacing w:before="5"/>
        <w:rPr>
          <w:rFonts w:ascii="Times New Roman" w:eastAsia="Times New Roman" w:hAnsi="Times New Roman" w:cs="Times New Roman"/>
          <w:color w:val="000000" w:themeColor="text1"/>
          <w:sz w:val="24"/>
        </w:rPr>
      </w:pPr>
    </w:p>
    <w:p w14:paraId="5065C5C3" w14:textId="66EBC9A2" w:rsidR="00D15971" w:rsidRPr="00D15971" w:rsidRDefault="00D15971" w:rsidP="00D15971">
      <w:pPr>
        <w:numPr>
          <w:ilvl w:val="0"/>
          <w:numId w:val="25"/>
        </w:numPr>
        <w:spacing w:before="5"/>
        <w:rPr>
          <w:rFonts w:ascii="Times New Roman" w:eastAsia="Times New Roman" w:hAnsi="Times New Roman" w:cs="Times New Roman"/>
          <w:color w:val="000000" w:themeColor="text1"/>
          <w:sz w:val="24"/>
        </w:rPr>
      </w:pPr>
      <w:r w:rsidRPr="00D15971">
        <w:rPr>
          <w:rFonts w:ascii="Times New Roman" w:eastAsia="Times New Roman" w:hAnsi="Times New Roman" w:cs="Times New Roman"/>
          <w:color w:val="000000" w:themeColor="text1"/>
          <w:sz w:val="24"/>
        </w:rPr>
        <w:t>The appeal, if granted, would not cause substantial detriment to the public health and safety of persons living in Washoe County.</w:t>
      </w:r>
    </w:p>
    <w:p w14:paraId="53049174" w14:textId="77777777" w:rsidR="00D15971" w:rsidRDefault="00D15971" w:rsidP="00D15971">
      <w:pPr>
        <w:ind w:right="562"/>
        <w:jc w:val="both"/>
        <w:rPr>
          <w:rFonts w:ascii="Times New Roman" w:eastAsia="Times New Roman" w:hAnsi="Times New Roman" w:cs="Times New Roman"/>
          <w:color w:val="000000" w:themeColor="text1"/>
          <w:sz w:val="24"/>
        </w:rPr>
      </w:pPr>
      <w:r>
        <w:rPr>
          <w:rFonts w:ascii="Times New Roman" w:eastAsia="Times New Roman" w:hAnsi="Times New Roman" w:cs="Times New Roman"/>
          <w:b/>
          <w:bCs/>
          <w:color w:val="000000" w:themeColor="text1"/>
          <w:sz w:val="24"/>
        </w:rPr>
        <w:lastRenderedPageBreak/>
        <w:t>Staff Response</w:t>
      </w:r>
      <w:r w:rsidRPr="00D15971">
        <w:rPr>
          <w:rFonts w:ascii="Times New Roman" w:eastAsia="Times New Roman" w:hAnsi="Times New Roman" w:cs="Times New Roman"/>
          <w:b/>
          <w:bCs/>
          <w:color w:val="000000" w:themeColor="text1"/>
          <w:sz w:val="24"/>
        </w:rPr>
        <w:t>:</w:t>
      </w:r>
      <w:r w:rsidRPr="00D15971">
        <w:rPr>
          <w:rFonts w:ascii="Times New Roman" w:eastAsia="Times New Roman" w:hAnsi="Times New Roman" w:cs="Times New Roman"/>
          <w:color w:val="000000" w:themeColor="text1"/>
          <w:sz w:val="24"/>
        </w:rPr>
        <w:t xml:space="preserve"> </w:t>
      </w:r>
    </w:p>
    <w:p w14:paraId="07795DD2" w14:textId="77777777" w:rsidR="00D15971" w:rsidRDefault="00D15971" w:rsidP="00D15971">
      <w:pPr>
        <w:ind w:right="562"/>
        <w:jc w:val="both"/>
        <w:rPr>
          <w:rFonts w:ascii="Times New Roman" w:eastAsia="Times New Roman" w:hAnsi="Times New Roman" w:cs="Times New Roman"/>
          <w:color w:val="000000" w:themeColor="text1"/>
          <w:sz w:val="24"/>
        </w:rPr>
      </w:pPr>
      <w:r w:rsidRPr="00D15971">
        <w:rPr>
          <w:rFonts w:ascii="Times New Roman" w:eastAsia="Times New Roman" w:hAnsi="Times New Roman" w:cs="Times New Roman"/>
          <w:color w:val="000000" w:themeColor="text1"/>
          <w:sz w:val="24"/>
        </w:rPr>
        <w:t xml:space="preserve">Section 240.105(C) of the REGULATIONS allows for the revocation of an operator’s permit </w:t>
      </w:r>
      <w:r>
        <w:rPr>
          <w:rFonts w:ascii="Times New Roman" w:eastAsia="Times New Roman" w:hAnsi="Times New Roman" w:cs="Times New Roman"/>
          <w:color w:val="000000" w:themeColor="text1"/>
          <w:sz w:val="24"/>
        </w:rPr>
        <w:t>f</w:t>
      </w:r>
      <w:r w:rsidRPr="00176D60">
        <w:rPr>
          <w:rFonts w:ascii="Times New Roman" w:eastAsia="Times New Roman" w:hAnsi="Times New Roman" w:cs="Times New Roman"/>
          <w:color w:val="000000" w:themeColor="text1"/>
          <w:sz w:val="24"/>
        </w:rPr>
        <w:t>or serious or repeated violations of any of the requirements of these regulations</w:t>
      </w:r>
      <w:r>
        <w:rPr>
          <w:rFonts w:ascii="Times New Roman" w:eastAsia="Times New Roman" w:hAnsi="Times New Roman" w:cs="Times New Roman"/>
          <w:color w:val="000000" w:themeColor="text1"/>
          <w:sz w:val="24"/>
        </w:rPr>
        <w:t>.</w:t>
      </w:r>
      <w:r w:rsidRPr="00176D60">
        <w:rPr>
          <w:rFonts w:ascii="Times New Roman" w:eastAsia="Times New Roman" w:hAnsi="Times New Roman" w:cs="Times New Roman"/>
          <w:color w:val="000000" w:themeColor="text1"/>
          <w:sz w:val="24"/>
        </w:rPr>
        <w:t xml:space="preserve"> </w:t>
      </w:r>
      <w:r>
        <w:rPr>
          <w:rFonts w:ascii="Times New Roman" w:eastAsia="Times New Roman" w:hAnsi="Times New Roman" w:cs="Times New Roman"/>
          <w:color w:val="000000" w:themeColor="text1"/>
          <w:sz w:val="24"/>
        </w:rPr>
        <w:t>T</w:t>
      </w:r>
      <w:r w:rsidRPr="00D15971">
        <w:rPr>
          <w:rFonts w:ascii="Times New Roman" w:eastAsia="Times New Roman" w:hAnsi="Times New Roman" w:cs="Times New Roman"/>
          <w:color w:val="000000" w:themeColor="text1"/>
          <w:sz w:val="24"/>
        </w:rPr>
        <w:t xml:space="preserve">he documented inspection history demonstrates a long-term pattern of repeated critical food safety violations involving Active Managerial Control, protection of food from contamination, temperature control, </w:t>
      </w:r>
      <w:proofErr w:type="spellStart"/>
      <w:r w:rsidRPr="00D15971">
        <w:rPr>
          <w:rFonts w:ascii="Times New Roman" w:eastAsia="Times New Roman" w:hAnsi="Times New Roman" w:cs="Times New Roman"/>
          <w:color w:val="000000" w:themeColor="text1"/>
          <w:sz w:val="24"/>
        </w:rPr>
        <w:t>warewashing</w:t>
      </w:r>
      <w:proofErr w:type="spellEnd"/>
      <w:r w:rsidRPr="00D15971">
        <w:rPr>
          <w:rFonts w:ascii="Times New Roman" w:eastAsia="Times New Roman" w:hAnsi="Times New Roman" w:cs="Times New Roman"/>
          <w:color w:val="000000" w:themeColor="text1"/>
          <w:sz w:val="24"/>
        </w:rPr>
        <w:t xml:space="preserve"> and sanitization, date marking, pest control, and employee practices</w:t>
      </w:r>
      <w:r>
        <w:rPr>
          <w:rFonts w:ascii="Times New Roman" w:eastAsia="Times New Roman" w:hAnsi="Times New Roman" w:cs="Times New Roman"/>
          <w:color w:val="000000" w:themeColor="text1"/>
          <w:sz w:val="24"/>
        </w:rPr>
        <w:t xml:space="preserve"> that </w:t>
      </w:r>
      <w:proofErr w:type="gramStart"/>
      <w:r>
        <w:rPr>
          <w:rFonts w:ascii="Times New Roman" w:eastAsia="Times New Roman" w:hAnsi="Times New Roman" w:cs="Times New Roman"/>
          <w:color w:val="000000" w:themeColor="text1"/>
          <w:sz w:val="24"/>
        </w:rPr>
        <w:t>spans</w:t>
      </w:r>
      <w:proofErr w:type="gramEnd"/>
      <w:r>
        <w:rPr>
          <w:rFonts w:ascii="Times New Roman" w:eastAsia="Times New Roman" w:hAnsi="Times New Roman" w:cs="Times New Roman"/>
          <w:color w:val="000000" w:themeColor="text1"/>
          <w:sz w:val="24"/>
        </w:rPr>
        <w:t xml:space="preserve"> years</w:t>
      </w:r>
      <w:r w:rsidRPr="00D15971">
        <w:rPr>
          <w:rFonts w:ascii="Times New Roman" w:eastAsia="Times New Roman" w:hAnsi="Times New Roman" w:cs="Times New Roman"/>
          <w:color w:val="000000" w:themeColor="text1"/>
          <w:sz w:val="24"/>
        </w:rPr>
        <w:t>.</w:t>
      </w:r>
    </w:p>
    <w:p w14:paraId="5042BCB8" w14:textId="77777777" w:rsidR="00D15971" w:rsidRDefault="00D15971" w:rsidP="00D15971">
      <w:pPr>
        <w:ind w:right="562"/>
        <w:jc w:val="both"/>
        <w:rPr>
          <w:rFonts w:ascii="Times New Roman" w:eastAsia="Times New Roman" w:hAnsi="Times New Roman" w:cs="Times New Roman"/>
          <w:color w:val="000000" w:themeColor="text1"/>
          <w:sz w:val="24"/>
        </w:rPr>
      </w:pPr>
    </w:p>
    <w:p w14:paraId="6B60AEFE" w14:textId="77FAF54C" w:rsidR="00D15971" w:rsidRPr="00D15971" w:rsidRDefault="00D15971" w:rsidP="00D15971">
      <w:pPr>
        <w:ind w:right="562"/>
        <w:jc w:val="both"/>
        <w:rPr>
          <w:rFonts w:ascii="Times New Roman" w:eastAsia="Times New Roman" w:hAnsi="Times New Roman" w:cs="Times New Roman"/>
          <w:b/>
          <w:bCs/>
          <w:color w:val="000000" w:themeColor="text1"/>
          <w:sz w:val="24"/>
        </w:rPr>
      </w:pPr>
      <w:r w:rsidRPr="00D15971">
        <w:rPr>
          <w:rFonts w:ascii="Times New Roman" w:eastAsia="Times New Roman" w:hAnsi="Times New Roman" w:cs="Times New Roman"/>
          <w:color w:val="000000" w:themeColor="text1"/>
          <w:sz w:val="24"/>
        </w:rPr>
        <w:t xml:space="preserve">These violations have continued despite </w:t>
      </w:r>
      <w:r>
        <w:rPr>
          <w:rFonts w:ascii="Times New Roman" w:eastAsia="Times New Roman" w:hAnsi="Times New Roman" w:cs="Times New Roman"/>
          <w:color w:val="000000" w:themeColor="text1"/>
          <w:sz w:val="24"/>
        </w:rPr>
        <w:t>multiple attempts of intervention including</w:t>
      </w:r>
      <w:r w:rsidRPr="00D15971">
        <w:rPr>
          <w:rFonts w:ascii="Times New Roman" w:eastAsia="Times New Roman" w:hAnsi="Times New Roman" w:cs="Times New Roman"/>
          <w:color w:val="000000" w:themeColor="text1"/>
          <w:sz w:val="24"/>
        </w:rPr>
        <w:t xml:space="preserve"> inspections, </w:t>
      </w:r>
      <w:proofErr w:type="spellStart"/>
      <w:r w:rsidRPr="00D15971">
        <w:rPr>
          <w:rFonts w:ascii="Times New Roman" w:eastAsia="Times New Roman" w:hAnsi="Times New Roman" w:cs="Times New Roman"/>
          <w:color w:val="000000" w:themeColor="text1"/>
          <w:sz w:val="24"/>
        </w:rPr>
        <w:t>reinspections</w:t>
      </w:r>
      <w:proofErr w:type="spellEnd"/>
      <w:r w:rsidRPr="00D15971">
        <w:rPr>
          <w:rFonts w:ascii="Times New Roman" w:eastAsia="Times New Roman" w:hAnsi="Times New Roman" w:cs="Times New Roman"/>
          <w:color w:val="000000" w:themeColor="text1"/>
          <w:sz w:val="24"/>
        </w:rPr>
        <w:t xml:space="preserve">, educational interventions, office hearings, </w:t>
      </w:r>
      <w:r>
        <w:rPr>
          <w:rFonts w:ascii="Times New Roman" w:eastAsia="Times New Roman" w:hAnsi="Times New Roman" w:cs="Times New Roman"/>
          <w:color w:val="000000" w:themeColor="text1"/>
          <w:sz w:val="24"/>
        </w:rPr>
        <w:t xml:space="preserve">required development of </w:t>
      </w:r>
      <w:r w:rsidRPr="00D15971">
        <w:rPr>
          <w:rFonts w:ascii="Times New Roman" w:eastAsia="Times New Roman" w:hAnsi="Times New Roman" w:cs="Times New Roman"/>
          <w:color w:val="000000" w:themeColor="text1"/>
          <w:sz w:val="24"/>
        </w:rPr>
        <w:t xml:space="preserve">written Active Managerial Control policies, </w:t>
      </w:r>
      <w:r>
        <w:rPr>
          <w:rFonts w:ascii="Times New Roman" w:eastAsia="Times New Roman" w:hAnsi="Times New Roman" w:cs="Times New Roman"/>
          <w:color w:val="000000" w:themeColor="text1"/>
          <w:sz w:val="24"/>
        </w:rPr>
        <w:t>creating operation guardrails and probation conditions to engineer hazardous practices out</w:t>
      </w:r>
      <w:r w:rsidRPr="00D15971">
        <w:rPr>
          <w:rFonts w:ascii="Times New Roman" w:eastAsia="Times New Roman" w:hAnsi="Times New Roman" w:cs="Times New Roman"/>
          <w:color w:val="000000" w:themeColor="text1"/>
          <w:sz w:val="24"/>
        </w:rPr>
        <w:t xml:space="preserve">, and </w:t>
      </w:r>
      <w:r>
        <w:rPr>
          <w:rFonts w:ascii="Times New Roman" w:eastAsia="Times New Roman" w:hAnsi="Times New Roman" w:cs="Times New Roman"/>
          <w:color w:val="000000" w:themeColor="text1"/>
          <w:sz w:val="24"/>
        </w:rPr>
        <w:t xml:space="preserve">other </w:t>
      </w:r>
      <w:r w:rsidRPr="00D15971">
        <w:rPr>
          <w:rFonts w:ascii="Times New Roman" w:eastAsia="Times New Roman" w:hAnsi="Times New Roman" w:cs="Times New Roman"/>
          <w:color w:val="000000" w:themeColor="text1"/>
          <w:sz w:val="24"/>
        </w:rPr>
        <w:t>enforcement actions over multiple years. The continued occurrence of these violations indicates the facility has not demonstrated the ability to consistently operate in compliance with the REGULATIONS. Granting the appeal without substantial evidence that these deficiencies have been corrected would not adequately protect public health.</w:t>
      </w:r>
      <w:r>
        <w:rPr>
          <w:rFonts w:ascii="Times New Roman" w:eastAsia="Times New Roman" w:hAnsi="Times New Roman" w:cs="Times New Roman"/>
          <w:color w:val="000000" w:themeColor="text1"/>
          <w:sz w:val="24"/>
        </w:rPr>
        <w:t xml:space="preserve"> It is based on these findings that staff make their recommendation.</w:t>
      </w:r>
    </w:p>
    <w:p w14:paraId="4962FB82" w14:textId="08520E76" w:rsidR="00C424FA" w:rsidRPr="003D369D" w:rsidRDefault="060A32BA" w:rsidP="71F39530">
      <w:pPr>
        <w:pStyle w:val="Heading2"/>
        <w:rPr>
          <w:color w:val="000000" w:themeColor="text1"/>
          <w:sz w:val="24"/>
          <w:szCs w:val="24"/>
        </w:rPr>
      </w:pPr>
      <w:r w:rsidRPr="71F39530">
        <w:rPr>
          <w:color w:val="000000" w:themeColor="text1"/>
          <w:sz w:val="24"/>
          <w:szCs w:val="24"/>
          <w:u w:val="single"/>
        </w:rPr>
        <w:t>RECOMMENDATION</w:t>
      </w:r>
    </w:p>
    <w:p w14:paraId="63EF5A4C" w14:textId="6F3F1E44" w:rsidR="00C424FA" w:rsidRPr="003D369D" w:rsidRDefault="060A32BA" w:rsidP="71F39530">
      <w:pPr>
        <w:spacing w:before="120"/>
        <w:jc w:val="both"/>
        <w:rPr>
          <w:rFonts w:ascii="Times New Roman" w:eastAsia="Times New Roman" w:hAnsi="Times New Roman" w:cs="Times New Roman"/>
          <w:color w:val="000000" w:themeColor="text1"/>
          <w:sz w:val="24"/>
        </w:rPr>
      </w:pPr>
      <w:r w:rsidRPr="71F39530">
        <w:rPr>
          <w:rFonts w:ascii="Times New Roman" w:eastAsia="Times New Roman" w:hAnsi="Times New Roman" w:cs="Times New Roman"/>
          <w:color w:val="000000" w:themeColor="text1"/>
          <w:sz w:val="24"/>
        </w:rPr>
        <w:t xml:space="preserve">Based on the record of the hearing, staff </w:t>
      </w:r>
      <w:proofErr w:type="gramStart"/>
      <w:r w:rsidRPr="71F39530">
        <w:rPr>
          <w:rFonts w:ascii="Times New Roman" w:eastAsia="Times New Roman" w:hAnsi="Times New Roman" w:cs="Times New Roman"/>
          <w:color w:val="000000" w:themeColor="text1"/>
          <w:sz w:val="24"/>
        </w:rPr>
        <w:t>recommends</w:t>
      </w:r>
      <w:proofErr w:type="gramEnd"/>
      <w:r w:rsidRPr="71F39530">
        <w:rPr>
          <w:rFonts w:ascii="Times New Roman" w:eastAsia="Times New Roman" w:hAnsi="Times New Roman" w:cs="Times New Roman"/>
          <w:color w:val="000000" w:themeColor="text1"/>
          <w:sz w:val="24"/>
        </w:rPr>
        <w:t xml:space="preserve"> the H</w:t>
      </w:r>
      <w:r w:rsidR="00176D60">
        <w:rPr>
          <w:rFonts w:ascii="Times New Roman" w:eastAsia="Times New Roman" w:hAnsi="Times New Roman" w:cs="Times New Roman"/>
          <w:color w:val="000000" w:themeColor="text1"/>
          <w:sz w:val="24"/>
        </w:rPr>
        <w:t>EARING BOARD</w:t>
      </w:r>
      <w:r w:rsidRPr="71F39530">
        <w:rPr>
          <w:rFonts w:ascii="Times New Roman" w:eastAsia="Times New Roman" w:hAnsi="Times New Roman" w:cs="Times New Roman"/>
          <w:color w:val="000000" w:themeColor="text1"/>
          <w:sz w:val="24"/>
        </w:rPr>
        <w:t xml:space="preserve"> make a finding of the following:</w:t>
      </w:r>
    </w:p>
    <w:p w14:paraId="6D19CBEF" w14:textId="01108989" w:rsidR="00C424FA" w:rsidRPr="003D369D" w:rsidRDefault="00176D60" w:rsidP="71F39530">
      <w:pPr>
        <w:pStyle w:val="ListParagraph"/>
        <w:numPr>
          <w:ilvl w:val="0"/>
          <w:numId w:val="3"/>
        </w:numPr>
        <w:tabs>
          <w:tab w:val="left" w:pos="879"/>
        </w:tabs>
        <w:spacing w:before="120"/>
        <w:ind w:left="879" w:right="554"/>
        <w:jc w:val="both"/>
        <w:rPr>
          <w:rFonts w:ascii="Times New Roman" w:eastAsia="Times New Roman" w:hAnsi="Times New Roman" w:cs="Times New Roman"/>
          <w:color w:val="000000" w:themeColor="text1"/>
          <w:sz w:val="24"/>
        </w:rPr>
      </w:pPr>
      <w:r>
        <w:rPr>
          <w:rFonts w:ascii="Times New Roman" w:eastAsia="Times New Roman" w:hAnsi="Times New Roman" w:cs="Times New Roman"/>
          <w:color w:val="000000" w:themeColor="text1"/>
          <w:sz w:val="24"/>
        </w:rPr>
        <w:t>Move to</w:t>
      </w:r>
      <w:r w:rsidR="060A32BA" w:rsidRPr="71F39530">
        <w:rPr>
          <w:rFonts w:ascii="Times New Roman" w:eastAsia="Times New Roman" w:hAnsi="Times New Roman" w:cs="Times New Roman"/>
          <w:color w:val="000000" w:themeColor="text1"/>
          <w:sz w:val="24"/>
        </w:rPr>
        <w:t xml:space="preserve"> recommend that the District Board of Health uphold </w:t>
      </w:r>
      <w:r w:rsidRPr="71F39530">
        <w:rPr>
          <w:rFonts w:ascii="Times New Roman" w:eastAsia="Times New Roman" w:hAnsi="Times New Roman" w:cs="Times New Roman"/>
          <w:color w:val="000000" w:themeColor="text1"/>
          <w:sz w:val="24"/>
        </w:rPr>
        <w:t>the Health District’s</w:t>
      </w:r>
      <w:r w:rsidR="060A32BA" w:rsidRPr="71F39530">
        <w:rPr>
          <w:rFonts w:ascii="Times New Roman" w:eastAsia="Times New Roman" w:hAnsi="Times New Roman" w:cs="Times New Roman"/>
          <w:color w:val="000000" w:themeColor="text1"/>
          <w:sz w:val="24"/>
        </w:rPr>
        <w:t xml:space="preserve"> decision to revoke the operator’s permit due to repeat violations per Section 240.080 of the Regulations of the Washoe County District Board of Health Governing Food Establishments.</w:t>
      </w:r>
    </w:p>
    <w:p w14:paraId="2ECB0CA4" w14:textId="2C3848E9" w:rsidR="00C424FA" w:rsidRPr="003D369D" w:rsidRDefault="060A32BA" w:rsidP="71F39530">
      <w:pPr>
        <w:pStyle w:val="Heading2"/>
        <w:spacing w:before="120"/>
        <w:rPr>
          <w:color w:val="000000" w:themeColor="text1"/>
          <w:sz w:val="24"/>
          <w:szCs w:val="24"/>
        </w:rPr>
      </w:pPr>
      <w:r w:rsidRPr="71F39530">
        <w:rPr>
          <w:color w:val="000000" w:themeColor="text1"/>
          <w:sz w:val="24"/>
          <w:szCs w:val="24"/>
          <w:u w:val="single"/>
        </w:rPr>
        <w:t>POSSIBLE MOTION</w:t>
      </w:r>
    </w:p>
    <w:p w14:paraId="296A7DA3" w14:textId="512FE373" w:rsidR="00C424FA" w:rsidRDefault="060A32BA" w:rsidP="71F39530">
      <w:pPr>
        <w:pStyle w:val="ListParagraph"/>
        <w:numPr>
          <w:ilvl w:val="0"/>
          <w:numId w:val="2"/>
        </w:numPr>
        <w:tabs>
          <w:tab w:val="left" w:pos="880"/>
        </w:tabs>
        <w:spacing w:before="120"/>
        <w:ind w:right="556"/>
        <w:jc w:val="both"/>
        <w:rPr>
          <w:rFonts w:ascii="Times New Roman" w:eastAsia="Times New Roman" w:hAnsi="Times New Roman" w:cs="Times New Roman"/>
          <w:color w:val="000000" w:themeColor="text1"/>
          <w:sz w:val="24"/>
        </w:rPr>
      </w:pPr>
      <w:r w:rsidRPr="71F39530">
        <w:rPr>
          <w:rFonts w:ascii="Times New Roman" w:eastAsia="Times New Roman" w:hAnsi="Times New Roman" w:cs="Times New Roman"/>
          <w:color w:val="000000" w:themeColor="text1"/>
          <w:sz w:val="24"/>
        </w:rPr>
        <w:t>“Move to recommend to the District Board of Health to uphold the Health District’s decision to revoke the operator’s permit due to repeat violations per Section 240.080 of the Regulations of the Washoe County District Board of Health Governing Food Establishments.”</w:t>
      </w:r>
    </w:p>
    <w:p w14:paraId="4C451856" w14:textId="22052508" w:rsidR="00B55FA0" w:rsidRPr="00B55FA0" w:rsidRDefault="00B55FA0" w:rsidP="00B55FA0">
      <w:pPr>
        <w:tabs>
          <w:tab w:val="left" w:pos="880"/>
        </w:tabs>
        <w:spacing w:before="120"/>
        <w:ind w:right="556"/>
        <w:jc w:val="both"/>
        <w:rPr>
          <w:rFonts w:ascii="Times New Roman" w:eastAsia="Times New Roman" w:hAnsi="Times New Roman" w:cs="Times New Roman"/>
          <w:color w:val="000000" w:themeColor="text1"/>
          <w:sz w:val="24"/>
        </w:rPr>
      </w:pPr>
      <w:r>
        <w:rPr>
          <w:rFonts w:ascii="Times New Roman" w:eastAsia="Times New Roman" w:hAnsi="Times New Roman" w:cs="Times New Roman"/>
          <w:color w:val="000000" w:themeColor="text1"/>
          <w:sz w:val="24"/>
        </w:rPr>
        <w:t>OR</w:t>
      </w:r>
    </w:p>
    <w:p w14:paraId="200B3538" w14:textId="7FBFD1D5" w:rsidR="00B55FA0" w:rsidRDefault="060A32BA" w:rsidP="71F39530">
      <w:pPr>
        <w:pStyle w:val="ListParagraph"/>
        <w:numPr>
          <w:ilvl w:val="0"/>
          <w:numId w:val="2"/>
        </w:numPr>
        <w:tabs>
          <w:tab w:val="left" w:pos="880"/>
        </w:tabs>
        <w:spacing w:before="120"/>
        <w:ind w:right="556"/>
        <w:jc w:val="both"/>
        <w:rPr>
          <w:rFonts w:ascii="Times New Roman" w:eastAsia="Times New Roman" w:hAnsi="Times New Roman" w:cs="Times New Roman"/>
          <w:color w:val="000000" w:themeColor="text1"/>
          <w:sz w:val="24"/>
        </w:rPr>
      </w:pPr>
      <w:r w:rsidRPr="71F39530">
        <w:rPr>
          <w:rFonts w:ascii="Times New Roman" w:eastAsia="Times New Roman" w:hAnsi="Times New Roman" w:cs="Times New Roman"/>
          <w:color w:val="000000" w:themeColor="text1"/>
          <w:sz w:val="24"/>
        </w:rPr>
        <w:t>“Move to recommend to the District Board of Health to modify the Health District’s to revoke the operator’s permit due to repeat violations per Section 240.080 of the Regulations of the Washoe County District Board of Health Governing Food Establishments</w:t>
      </w:r>
      <w:r w:rsidR="00021F8F">
        <w:rPr>
          <w:rFonts w:ascii="Times New Roman" w:eastAsia="Times New Roman" w:hAnsi="Times New Roman" w:cs="Times New Roman"/>
          <w:color w:val="000000" w:themeColor="text1"/>
          <w:sz w:val="24"/>
        </w:rPr>
        <w:t xml:space="preserve"> with the following conditions…</w:t>
      </w:r>
      <w:r w:rsidRPr="71F39530">
        <w:rPr>
          <w:rFonts w:ascii="Times New Roman" w:eastAsia="Times New Roman" w:hAnsi="Times New Roman" w:cs="Times New Roman"/>
          <w:color w:val="000000" w:themeColor="text1"/>
          <w:sz w:val="24"/>
        </w:rPr>
        <w:t>.”</w:t>
      </w:r>
    </w:p>
    <w:p w14:paraId="2072B8E0" w14:textId="1CFEC7CD" w:rsidR="00C424FA" w:rsidRPr="00B55FA0" w:rsidRDefault="00B55FA0" w:rsidP="00B55FA0">
      <w:pPr>
        <w:tabs>
          <w:tab w:val="left" w:pos="880"/>
        </w:tabs>
        <w:spacing w:before="120"/>
        <w:ind w:right="556"/>
        <w:jc w:val="both"/>
        <w:rPr>
          <w:rFonts w:ascii="Times New Roman" w:eastAsia="Times New Roman" w:hAnsi="Times New Roman" w:cs="Times New Roman"/>
          <w:color w:val="000000" w:themeColor="text1"/>
          <w:sz w:val="24"/>
        </w:rPr>
      </w:pPr>
      <w:r>
        <w:rPr>
          <w:rFonts w:ascii="Times New Roman" w:eastAsia="Times New Roman" w:hAnsi="Times New Roman" w:cs="Times New Roman"/>
          <w:color w:val="000000" w:themeColor="text1"/>
          <w:sz w:val="24"/>
        </w:rPr>
        <w:t>OR</w:t>
      </w:r>
      <w:r w:rsidR="060A32BA" w:rsidRPr="00B55FA0">
        <w:rPr>
          <w:rFonts w:ascii="Times New Roman" w:eastAsia="Times New Roman" w:hAnsi="Times New Roman" w:cs="Times New Roman"/>
          <w:color w:val="000000" w:themeColor="text1"/>
          <w:sz w:val="24"/>
        </w:rPr>
        <w:t xml:space="preserve"> </w:t>
      </w:r>
    </w:p>
    <w:p w14:paraId="13C683BE" w14:textId="3843CCE7" w:rsidR="00C424FA" w:rsidRPr="003D369D" w:rsidRDefault="060A32BA" w:rsidP="1577F59F">
      <w:pPr>
        <w:pStyle w:val="ListParagraph"/>
        <w:numPr>
          <w:ilvl w:val="0"/>
          <w:numId w:val="2"/>
        </w:numPr>
        <w:tabs>
          <w:tab w:val="left" w:pos="879"/>
        </w:tabs>
        <w:spacing w:before="121"/>
        <w:ind w:left="879" w:right="557"/>
        <w:jc w:val="both"/>
        <w:rPr>
          <w:rFonts w:ascii="Times New Roman" w:eastAsia="Times New Roman" w:hAnsi="Times New Roman" w:cs="Times New Roman"/>
          <w:color w:val="000000" w:themeColor="text1"/>
          <w:sz w:val="24"/>
        </w:rPr>
      </w:pPr>
      <w:r w:rsidRPr="1577F59F">
        <w:rPr>
          <w:rFonts w:ascii="Times New Roman" w:eastAsia="Times New Roman" w:hAnsi="Times New Roman" w:cs="Times New Roman"/>
          <w:color w:val="000000" w:themeColor="text1"/>
          <w:sz w:val="24"/>
        </w:rPr>
        <w:t>“Move to recommend to the District Board of Health to rescind the Health District’s decision to revoke the operator’s permit due to repeat violations per Section 240.080 of the Regulations of the Washoe County District Board of Health Governing Food Establishments.</w:t>
      </w:r>
    </w:p>
    <w:p w14:paraId="30D84750" w14:textId="78274AE8" w:rsidR="00C424FA" w:rsidRPr="003D369D" w:rsidRDefault="00C424FA" w:rsidP="3F3D7BBD">
      <w:pPr>
        <w:rPr>
          <w:rFonts w:ascii="Times New Roman" w:hAnsi="Times New Roman" w:cs="Times New Roman"/>
          <w:sz w:val="24"/>
        </w:rPr>
      </w:pPr>
    </w:p>
    <w:sectPr w:rsidR="00C424FA" w:rsidRPr="003D369D" w:rsidSect="00124C67">
      <w:headerReference w:type="default" r:id="rId13"/>
      <w:footerReference w:type="even" r:id="rId14"/>
      <w:footerReference w:type="default" r:id="rId15"/>
      <w:headerReference w:type="first" r:id="rId16"/>
      <w:footerReference w:type="first" r:id="rId17"/>
      <w:pgSz w:w="12240" w:h="15840"/>
      <w:pgMar w:top="1770" w:right="1080" w:bottom="1170" w:left="1080" w:header="432" w:footer="762" w:gutter="0"/>
      <w:cols w:space="36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DE66A" w14:textId="77777777" w:rsidR="009322B3" w:rsidRDefault="009322B3" w:rsidP="00CD7FA2">
      <w:r>
        <w:separator/>
      </w:r>
    </w:p>
  </w:endnote>
  <w:endnote w:type="continuationSeparator" w:id="0">
    <w:p w14:paraId="1891B0DC" w14:textId="77777777" w:rsidR="009322B3" w:rsidRDefault="009322B3" w:rsidP="00CD7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 Sans">
    <w:altName w:val="Segoe UI"/>
    <w:charset w:val="00"/>
    <w:family w:val="swiss"/>
    <w:pitch w:val="variable"/>
    <w:sig w:usb0="E00002EF" w:usb1="4000205B" w:usb2="00000028" w:usb3="00000000" w:csb0="0000019F" w:csb1="00000000"/>
  </w:font>
  <w:font w:name="Soleil Lt">
    <w:altName w:val="Calibri"/>
    <w:panose1 w:val="00000000000000000000"/>
    <w:charset w:val="4D"/>
    <w:family w:val="auto"/>
    <w:notTrueType/>
    <w:pitch w:val="variable"/>
    <w:sig w:usb0="A00000AF" w:usb1="5000207B" w:usb2="00000000" w:usb3="00000000" w:csb0="00000093" w:csb1="00000000"/>
  </w:font>
  <w:font w:name="Nunito Sans Light">
    <w:charset w:val="00"/>
    <w:family w:val="auto"/>
    <w:pitch w:val="variable"/>
    <w:sig w:usb0="A00002FF" w:usb1="5000204B" w:usb2="00000000" w:usb3="00000000" w:csb0="00000197" w:csb1="00000000"/>
  </w:font>
  <w:font w:name="Open Sans SemiBold">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Nunito Sans">
    <w:altName w:val="Calibri"/>
    <w:charset w:val="00"/>
    <w:family w:val="auto"/>
    <w:pitch w:val="variable"/>
    <w:sig w:usb0="A00002FF" w:usb1="5000204B" w:usb2="00000000" w:usb3="00000000" w:csb0="00000197" w:csb1="00000000"/>
  </w:font>
  <w:font w:name="Gibson Book">
    <w:altName w:val="Calibri"/>
    <w:panose1 w:val="00000000000000000000"/>
    <w:charset w:val="4D"/>
    <w:family w:val="auto"/>
    <w:notTrueType/>
    <w:pitch w:val="variable"/>
    <w:sig w:usb0="80000007" w:usb1="40000000" w:usb2="00000000" w:usb3="00000000" w:csb0="00000093"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00864655"/>
      <w:docPartObj>
        <w:docPartGallery w:val="Page Numbers (Bottom of Page)"/>
        <w:docPartUnique/>
      </w:docPartObj>
    </w:sdtPr>
    <w:sdtContent>
      <w:p w14:paraId="559C4F83" w14:textId="56C04910" w:rsidR="00652930" w:rsidRDefault="00652930" w:rsidP="00276184">
        <w:pP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AEB362" w14:textId="77777777" w:rsidR="00652930" w:rsidRDefault="00652930" w:rsidP="00652930">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6B69F" w14:textId="4F3EC1A5" w:rsidR="00BD5D1A" w:rsidRPr="007375BF" w:rsidRDefault="00705756" w:rsidP="00BD5D1A">
    <w:pPr>
      <w:rPr>
        <w:rFonts w:ascii="Nunito Sans" w:eastAsia="Times New Roman" w:hAnsi="Nunito Sans" w:cs="Open Sans"/>
        <w:color w:val="000000"/>
        <w:sz w:val="18"/>
        <w:szCs w:val="18"/>
      </w:rPr>
    </w:pPr>
    <w:r w:rsidRPr="007375BF">
      <w:rPr>
        <w:rFonts w:ascii="Nunito Sans" w:eastAsia="Times New Roman" w:hAnsi="Nunito Sans" w:cs="Open Sans"/>
        <w:color w:val="000000"/>
        <w:sz w:val="18"/>
        <w:szCs w:val="18"/>
      </w:rPr>
      <w:t>1001</w:t>
    </w:r>
    <w:r w:rsidR="00BD5D1A" w:rsidRPr="007375BF">
      <w:rPr>
        <w:rFonts w:ascii="Nunito Sans" w:eastAsia="Times New Roman" w:hAnsi="Nunito Sans" w:cs="Open Sans"/>
        <w:color w:val="000000"/>
        <w:sz w:val="18"/>
        <w:szCs w:val="18"/>
      </w:rPr>
      <w:t xml:space="preserve"> </w:t>
    </w:r>
    <w:r w:rsidRPr="007375BF">
      <w:rPr>
        <w:rFonts w:ascii="Nunito Sans" w:eastAsia="Times New Roman" w:hAnsi="Nunito Sans" w:cs="Open Sans"/>
        <w:color w:val="000000"/>
        <w:sz w:val="18"/>
        <w:szCs w:val="18"/>
      </w:rPr>
      <w:t>E</w:t>
    </w:r>
    <w:r w:rsidR="00BD5D1A" w:rsidRPr="007375BF">
      <w:rPr>
        <w:rFonts w:ascii="Nunito Sans" w:eastAsia="Times New Roman" w:hAnsi="Nunito Sans" w:cs="Open Sans"/>
        <w:color w:val="000000"/>
        <w:sz w:val="18"/>
        <w:szCs w:val="18"/>
      </w:rPr>
      <w:t xml:space="preserve">. </w:t>
    </w:r>
    <w:r w:rsidRPr="007375BF">
      <w:rPr>
        <w:rFonts w:ascii="Nunito Sans" w:eastAsia="Times New Roman" w:hAnsi="Nunito Sans" w:cs="Open Sans"/>
        <w:color w:val="000000"/>
        <w:sz w:val="18"/>
        <w:szCs w:val="18"/>
      </w:rPr>
      <w:t>Ninth</w:t>
    </w:r>
    <w:r w:rsidR="00BD5D1A" w:rsidRPr="007375BF">
      <w:rPr>
        <w:rFonts w:ascii="Nunito Sans" w:eastAsia="Times New Roman" w:hAnsi="Nunito Sans" w:cs="Open Sans"/>
        <w:color w:val="000000"/>
        <w:sz w:val="18"/>
        <w:szCs w:val="18"/>
      </w:rPr>
      <w:t xml:space="preserve"> </w:t>
    </w:r>
    <w:r w:rsidRPr="007375BF">
      <w:rPr>
        <w:rFonts w:ascii="Nunito Sans" w:eastAsia="Times New Roman" w:hAnsi="Nunito Sans" w:cs="Open Sans"/>
        <w:color w:val="000000"/>
        <w:sz w:val="18"/>
        <w:szCs w:val="18"/>
      </w:rPr>
      <w:t>St</w:t>
    </w:r>
    <w:r w:rsidR="00BD5D1A" w:rsidRPr="007375BF">
      <w:rPr>
        <w:rFonts w:ascii="Nunito Sans" w:eastAsia="Times New Roman" w:hAnsi="Nunito Sans" w:cs="Open Sans"/>
        <w:color w:val="000000"/>
        <w:sz w:val="18"/>
        <w:szCs w:val="18"/>
      </w:rPr>
      <w:t xml:space="preserve">, </w:t>
    </w:r>
    <w:r w:rsidR="00F90E97">
      <w:rPr>
        <w:rFonts w:ascii="Nunito Sans" w:eastAsia="Times New Roman" w:hAnsi="Nunito Sans" w:cs="Open Sans"/>
        <w:color w:val="000000"/>
        <w:sz w:val="18"/>
        <w:szCs w:val="18"/>
      </w:rPr>
      <w:t>Bldg. B</w:t>
    </w:r>
  </w:p>
  <w:p w14:paraId="7CE525B8" w14:textId="2B20808E" w:rsidR="00B30817" w:rsidRPr="007375BF" w:rsidRDefault="00BD5D1A" w:rsidP="00BD5D1A">
    <w:pPr>
      <w:rPr>
        <w:rFonts w:ascii="Nunito Sans" w:eastAsia="Times New Roman" w:hAnsi="Nunito Sans" w:cs="Open Sans"/>
      </w:rPr>
    </w:pPr>
    <w:r w:rsidRPr="007375BF">
      <w:rPr>
        <w:rFonts w:ascii="Nunito Sans" w:eastAsia="Times New Roman" w:hAnsi="Nunito Sans" w:cs="Open Sans"/>
        <w:color w:val="000000"/>
        <w:sz w:val="18"/>
        <w:szCs w:val="18"/>
      </w:rPr>
      <w:t>Reno, NV 895</w:t>
    </w:r>
    <w:r w:rsidR="00705756" w:rsidRPr="007375BF">
      <w:rPr>
        <w:rFonts w:ascii="Nunito Sans" w:eastAsia="Times New Roman" w:hAnsi="Nunito Sans" w:cs="Open Sans"/>
        <w:color w:val="000000"/>
        <w:sz w:val="18"/>
        <w:szCs w:val="18"/>
      </w:rPr>
      <w:t>12</w:t>
    </w:r>
  </w:p>
  <w:p w14:paraId="779E4144" w14:textId="76CBF4D5" w:rsidR="00E7526A" w:rsidRPr="007375BF" w:rsidRDefault="00F90E97" w:rsidP="005823E2">
    <w:pPr>
      <w:tabs>
        <w:tab w:val="left" w:pos="302"/>
        <w:tab w:val="right" w:pos="10080"/>
      </w:tabs>
      <w:rPr>
        <w:rFonts w:ascii="Nunito Sans" w:hAnsi="Nunito Sans" w:cs="Open Sans"/>
        <w:b/>
        <w:bCs/>
        <w:color w:val="176C6D"/>
        <w:sz w:val="18"/>
        <w:szCs w:val="18"/>
      </w:rPr>
    </w:pPr>
    <w:r>
      <w:rPr>
        <w:rFonts w:eastAsia="Times New Roman" w:cs="Open Sans"/>
        <w:noProof/>
        <w:color w:val="000000"/>
        <w:sz w:val="18"/>
        <w:szCs w:val="18"/>
      </w:rPr>
      <w:drawing>
        <wp:anchor distT="0" distB="0" distL="114300" distR="114300" simplePos="0" relativeHeight="251658243" behindDoc="1" locked="0" layoutInCell="1" allowOverlap="1" wp14:anchorId="100E941B" wp14:editId="153FC425">
          <wp:simplePos x="0" y="0"/>
          <wp:positionH relativeFrom="column">
            <wp:posOffset>-745067</wp:posOffset>
          </wp:positionH>
          <wp:positionV relativeFrom="paragraph">
            <wp:posOffset>465667</wp:posOffset>
          </wp:positionV>
          <wp:extent cx="11008995" cy="169334"/>
          <wp:effectExtent l="0" t="0" r="0" b="0"/>
          <wp:wrapNone/>
          <wp:docPr id="975358355" name="Picture 975358355" descr="NNPH logo with the tagline &quot;Serving Reno, Sparks &amp; Washoe Count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819575" name="Picture 1041819575" descr="NNPH logo with the tagline &quot;Serving Reno, Sparks &amp; Washoe County.&quot;"/>
                  <pic:cNvPicPr/>
                </pic:nvPicPr>
                <pic:blipFill>
                  <a:blip r:embed="rId1">
                    <a:extLst>
                      <a:ext uri="{28A0092B-C50C-407E-A947-70E740481C1C}">
                        <a14:useLocalDpi xmlns:a14="http://schemas.microsoft.com/office/drawing/2010/main" val="0"/>
                      </a:ext>
                    </a:extLst>
                  </a:blip>
                  <a:stretch>
                    <a:fillRect/>
                  </a:stretch>
                </pic:blipFill>
                <pic:spPr>
                  <a:xfrm>
                    <a:off x="0" y="0"/>
                    <a:ext cx="11008995" cy="169334"/>
                  </a:xfrm>
                  <a:prstGeom prst="rect">
                    <a:avLst/>
                  </a:prstGeom>
                </pic:spPr>
              </pic:pic>
            </a:graphicData>
          </a:graphic>
          <wp14:sizeRelH relativeFrom="page">
            <wp14:pctWidth>0</wp14:pctWidth>
          </wp14:sizeRelH>
          <wp14:sizeRelV relativeFrom="page">
            <wp14:pctHeight>0</wp14:pctHeight>
          </wp14:sizeRelV>
        </wp:anchor>
      </w:drawing>
    </w:r>
    <w:r>
      <w:rPr>
        <w:rFonts w:ascii="Nunito Sans" w:hAnsi="Nunito Sans"/>
        <w:b/>
        <w:bCs/>
        <w:color w:val="28357F"/>
        <w:sz w:val="18"/>
        <w:szCs w:val="18"/>
      </w:rPr>
      <w:t>NNPH</w:t>
    </w:r>
    <w:r w:rsidR="0042534B">
      <w:rPr>
        <w:rFonts w:ascii="Nunito Sans" w:hAnsi="Nunito Sans"/>
        <w:b/>
        <w:bCs/>
        <w:color w:val="28357F"/>
        <w:sz w:val="18"/>
        <w:szCs w:val="18"/>
      </w:rPr>
      <w:t>.org</w:t>
    </w:r>
    <w:r w:rsidR="005823E2">
      <w:rPr>
        <w:rFonts w:ascii="Gibson Book" w:hAnsi="Gibson Book"/>
        <w:color w:val="000000" w:themeColor="text1"/>
        <w:sz w:val="18"/>
        <w:szCs w:val="18"/>
      </w:rPr>
      <w:tab/>
    </w:r>
    <w:r w:rsidR="00E7526A" w:rsidRPr="007375BF">
      <w:rPr>
        <w:rFonts w:ascii="Nunito Sans" w:hAnsi="Nunito Sans" w:cs="Open Sans"/>
        <w:color w:val="000000" w:themeColor="text1"/>
        <w:sz w:val="18"/>
        <w:szCs w:val="18"/>
      </w:rPr>
      <w:fldChar w:fldCharType="begin"/>
    </w:r>
    <w:r w:rsidR="00E7526A" w:rsidRPr="007375BF">
      <w:rPr>
        <w:rFonts w:ascii="Nunito Sans" w:hAnsi="Nunito Sans" w:cs="Open Sans"/>
        <w:color w:val="000000" w:themeColor="text1"/>
        <w:sz w:val="18"/>
        <w:szCs w:val="18"/>
      </w:rPr>
      <w:instrText xml:space="preserve"> PAGE  \* Arabic </w:instrText>
    </w:r>
    <w:r w:rsidR="00E7526A" w:rsidRPr="007375BF">
      <w:rPr>
        <w:rFonts w:ascii="Nunito Sans" w:hAnsi="Nunito Sans" w:cs="Open Sans"/>
        <w:color w:val="000000" w:themeColor="text1"/>
        <w:sz w:val="18"/>
        <w:szCs w:val="18"/>
      </w:rPr>
      <w:fldChar w:fldCharType="separate"/>
    </w:r>
    <w:r w:rsidR="00E7526A" w:rsidRPr="007375BF">
      <w:rPr>
        <w:rFonts w:ascii="Nunito Sans" w:hAnsi="Nunito Sans" w:cs="Open Sans"/>
        <w:noProof/>
        <w:color w:val="000000" w:themeColor="text1"/>
        <w:sz w:val="18"/>
        <w:szCs w:val="18"/>
      </w:rPr>
      <w:t>1</w:t>
    </w:r>
    <w:r w:rsidR="00E7526A" w:rsidRPr="007375BF">
      <w:rPr>
        <w:rFonts w:ascii="Nunito Sans" w:hAnsi="Nunito Sans" w:cs="Open Sans"/>
        <w:color w:val="000000" w:themeColor="text1"/>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4575F" w14:textId="6173172E" w:rsidR="00781DE8" w:rsidRDefault="00781DE8"/>
  <w:p w14:paraId="78D4FDE1" w14:textId="174D1DE6" w:rsidR="00447A61" w:rsidRDefault="00F90E97" w:rsidP="001E2F57">
    <w:pPr>
      <w:spacing w:after="120"/>
    </w:pPr>
    <w:r>
      <w:rPr>
        <w:rFonts w:eastAsia="Times New Roman" w:cs="Open Sans"/>
        <w:noProof/>
        <w:color w:val="000000"/>
        <w:sz w:val="18"/>
        <w:szCs w:val="18"/>
      </w:rPr>
      <w:drawing>
        <wp:anchor distT="0" distB="0" distL="114300" distR="114300" simplePos="0" relativeHeight="251658242" behindDoc="1" locked="0" layoutInCell="1" allowOverlap="1" wp14:anchorId="206DAACF" wp14:editId="340377BB">
          <wp:simplePos x="0" y="0"/>
          <wp:positionH relativeFrom="column">
            <wp:posOffset>-1244600</wp:posOffset>
          </wp:positionH>
          <wp:positionV relativeFrom="paragraph">
            <wp:posOffset>561340</wp:posOffset>
          </wp:positionV>
          <wp:extent cx="11008995" cy="169334"/>
          <wp:effectExtent l="0" t="0" r="0" b="0"/>
          <wp:wrapNone/>
          <wp:docPr id="648003845" name="Picture 648003845" descr="A blue gradient ba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550458" name="Picture 1134550458" descr="A blue gradient bar. "/>
                  <pic:cNvPicPr/>
                </pic:nvPicPr>
                <pic:blipFill>
                  <a:blip r:embed="rId1">
                    <a:extLst>
                      <a:ext uri="{28A0092B-C50C-407E-A947-70E740481C1C}">
                        <a14:useLocalDpi xmlns:a14="http://schemas.microsoft.com/office/drawing/2010/main" val="0"/>
                      </a:ext>
                    </a:extLst>
                  </a:blip>
                  <a:stretch>
                    <a:fillRect/>
                  </a:stretch>
                </pic:blipFill>
                <pic:spPr>
                  <a:xfrm>
                    <a:off x="0" y="0"/>
                    <a:ext cx="11008995" cy="16933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ECBF5" w14:textId="77777777" w:rsidR="009322B3" w:rsidRDefault="009322B3" w:rsidP="00CD7FA2">
      <w:r>
        <w:separator/>
      </w:r>
    </w:p>
  </w:footnote>
  <w:footnote w:type="continuationSeparator" w:id="0">
    <w:p w14:paraId="1254E757" w14:textId="77777777" w:rsidR="009322B3" w:rsidRDefault="009322B3" w:rsidP="00CD7F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9DCA4" w14:textId="524493A6" w:rsidR="71F39530" w:rsidRPr="00124C67" w:rsidRDefault="00124C67" w:rsidP="71F39530">
    <w:pPr>
      <w:pStyle w:val="Header"/>
      <w:rPr>
        <w:rFonts w:ascii="Times New Roman" w:hAnsi="Times New Roman" w:cs="Times New Roman"/>
        <w:sz w:val="24"/>
        <w:szCs w:val="32"/>
      </w:rPr>
    </w:pPr>
    <w:r>
      <w:rPr>
        <w:noProof/>
      </w:rPr>
      <w:drawing>
        <wp:anchor distT="0" distB="0" distL="114300" distR="114300" simplePos="0" relativeHeight="251658244" behindDoc="1" locked="0" layoutInCell="1" allowOverlap="1" wp14:anchorId="5E2291A5" wp14:editId="276E6C73">
          <wp:simplePos x="0" y="0"/>
          <wp:positionH relativeFrom="column">
            <wp:posOffset>5622730</wp:posOffset>
          </wp:positionH>
          <wp:positionV relativeFrom="paragraph">
            <wp:posOffset>1905</wp:posOffset>
          </wp:positionV>
          <wp:extent cx="927735" cy="267645"/>
          <wp:effectExtent l="0" t="0" r="0" b="0"/>
          <wp:wrapNone/>
          <wp:docPr id="483291251" name="Picture 4" descr="NNPH logo with the tagline &quot;Serving Reno, Sparks &amp; Washoe Count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70691" name="Picture 4" descr="NNPH logo with the tagline &quot;Serving Reno, Sparks &amp; Washoe County.&quot;"/>
                  <pic:cNvPicPr/>
                </pic:nvPicPr>
                <pic:blipFill>
                  <a:blip r:embed="rId1">
                    <a:extLst>
                      <a:ext uri="{28A0092B-C50C-407E-A947-70E740481C1C}">
                        <a14:useLocalDpi xmlns:a14="http://schemas.microsoft.com/office/drawing/2010/main" val="0"/>
                      </a:ext>
                    </a:extLst>
                  </a:blip>
                  <a:stretch>
                    <a:fillRect/>
                  </a:stretch>
                </pic:blipFill>
                <pic:spPr>
                  <a:xfrm>
                    <a:off x="0" y="0"/>
                    <a:ext cx="927735" cy="267645"/>
                  </a:xfrm>
                  <a:prstGeom prst="rect">
                    <a:avLst/>
                  </a:prstGeom>
                </pic:spPr>
              </pic:pic>
            </a:graphicData>
          </a:graphic>
          <wp14:sizeRelH relativeFrom="page">
            <wp14:pctWidth>0</wp14:pctWidth>
          </wp14:sizeRelH>
          <wp14:sizeRelV relativeFrom="page">
            <wp14:pctHeight>0</wp14:pctHeight>
          </wp14:sizeRelV>
        </wp:anchor>
      </w:drawing>
    </w:r>
    <w:r w:rsidR="71F39530" w:rsidRPr="00124C67">
      <w:rPr>
        <w:rFonts w:ascii="Times New Roman" w:hAnsi="Times New Roman" w:cs="Times New Roman"/>
        <w:sz w:val="24"/>
        <w:szCs w:val="32"/>
      </w:rPr>
      <w:t>Subject: Food Protection Hearing Advisory Board Meeting</w:t>
    </w:r>
  </w:p>
  <w:p w14:paraId="19E89E87" w14:textId="39EA3EF1" w:rsidR="71F39530" w:rsidRPr="00124C67" w:rsidRDefault="71F39530" w:rsidP="71F39530">
    <w:pPr>
      <w:pStyle w:val="Header"/>
      <w:rPr>
        <w:rFonts w:ascii="Times New Roman" w:hAnsi="Times New Roman" w:cs="Times New Roman"/>
        <w:sz w:val="24"/>
        <w:szCs w:val="32"/>
      </w:rPr>
    </w:pPr>
    <w:r w:rsidRPr="00124C67">
      <w:rPr>
        <w:rFonts w:ascii="Times New Roman" w:hAnsi="Times New Roman" w:cs="Times New Roman"/>
        <w:sz w:val="24"/>
        <w:szCs w:val="32"/>
      </w:rPr>
      <w:t xml:space="preserve">Date: July </w:t>
    </w:r>
    <w:r w:rsidR="00F37AA4">
      <w:rPr>
        <w:rFonts w:ascii="Times New Roman" w:hAnsi="Times New Roman" w:cs="Times New Roman"/>
        <w:sz w:val="24"/>
        <w:szCs w:val="32"/>
      </w:rPr>
      <w:t>31</w:t>
    </w:r>
    <w:r w:rsidRPr="00124C67">
      <w:rPr>
        <w:rFonts w:ascii="Times New Roman" w:hAnsi="Times New Roman" w:cs="Times New Roman"/>
        <w:sz w:val="24"/>
        <w:szCs w:val="32"/>
      </w:rPr>
      <w:t>, 2026</w:t>
    </w:r>
  </w:p>
  <w:p w14:paraId="6F4C47FD" w14:textId="1FDAB46E" w:rsidR="71F39530" w:rsidRPr="00124C67" w:rsidRDefault="71F39530" w:rsidP="71F39530">
    <w:pPr>
      <w:pStyle w:val="Header"/>
      <w:rPr>
        <w:rFonts w:ascii="Times New Roman" w:hAnsi="Times New Roman" w:cs="Times New Roman"/>
        <w:sz w:val="24"/>
        <w:szCs w:val="32"/>
      </w:rPr>
    </w:pPr>
    <w:r w:rsidRPr="00124C67">
      <w:rPr>
        <w:rFonts w:ascii="Times New Roman" w:hAnsi="Times New Roman" w:cs="Times New Roman"/>
        <w:sz w:val="24"/>
        <w:szCs w:val="32"/>
      </w:rPr>
      <w:fldChar w:fldCharType="begin"/>
    </w:r>
    <w:r w:rsidRPr="00124C67">
      <w:rPr>
        <w:rFonts w:ascii="Times New Roman" w:hAnsi="Times New Roman" w:cs="Times New Roman"/>
        <w:sz w:val="24"/>
        <w:szCs w:val="32"/>
      </w:rPr>
      <w:instrText>PAGE</w:instrText>
    </w:r>
    <w:r w:rsidRPr="00124C67">
      <w:rPr>
        <w:rFonts w:ascii="Times New Roman" w:hAnsi="Times New Roman" w:cs="Times New Roman"/>
        <w:sz w:val="24"/>
        <w:szCs w:val="32"/>
      </w:rPr>
      <w:fldChar w:fldCharType="separate"/>
    </w:r>
    <w:r w:rsidR="00D92FBE" w:rsidRPr="00124C67">
      <w:rPr>
        <w:rFonts w:ascii="Times New Roman" w:hAnsi="Times New Roman" w:cs="Times New Roman"/>
        <w:noProof/>
        <w:sz w:val="24"/>
        <w:szCs w:val="32"/>
      </w:rPr>
      <w:t>2</w:t>
    </w:r>
    <w:r w:rsidRPr="00124C67">
      <w:rPr>
        <w:rFonts w:ascii="Times New Roman" w:hAnsi="Times New Roman" w:cs="Times New Roman"/>
        <w:sz w:val="24"/>
        <w:szCs w:val="32"/>
      </w:rPr>
      <w:fldChar w:fldCharType="end"/>
    </w:r>
    <w:r w:rsidRPr="00124C67">
      <w:rPr>
        <w:rFonts w:ascii="Times New Roman" w:hAnsi="Times New Roman" w:cs="Times New Roman"/>
        <w:sz w:val="24"/>
        <w:szCs w:val="32"/>
      </w:rPr>
      <w:t xml:space="preserve"> of </w:t>
    </w:r>
    <w:r w:rsidRPr="00124C67">
      <w:rPr>
        <w:rFonts w:ascii="Times New Roman" w:hAnsi="Times New Roman" w:cs="Times New Roman"/>
        <w:sz w:val="24"/>
        <w:szCs w:val="32"/>
      </w:rPr>
      <w:fldChar w:fldCharType="begin"/>
    </w:r>
    <w:r w:rsidRPr="00124C67">
      <w:rPr>
        <w:rFonts w:ascii="Times New Roman" w:hAnsi="Times New Roman" w:cs="Times New Roman"/>
        <w:sz w:val="24"/>
        <w:szCs w:val="32"/>
      </w:rPr>
      <w:instrText>NUMPAGES</w:instrText>
    </w:r>
    <w:r w:rsidRPr="00124C67">
      <w:rPr>
        <w:rFonts w:ascii="Times New Roman" w:hAnsi="Times New Roman" w:cs="Times New Roman"/>
        <w:sz w:val="24"/>
        <w:szCs w:val="32"/>
      </w:rPr>
      <w:fldChar w:fldCharType="separate"/>
    </w:r>
    <w:r w:rsidR="00D92FBE" w:rsidRPr="00124C67">
      <w:rPr>
        <w:rFonts w:ascii="Times New Roman" w:hAnsi="Times New Roman" w:cs="Times New Roman"/>
        <w:noProof/>
        <w:sz w:val="24"/>
        <w:szCs w:val="32"/>
      </w:rPr>
      <w:t>3</w:t>
    </w:r>
    <w:r w:rsidRPr="00124C67">
      <w:rPr>
        <w:rFonts w:ascii="Times New Roman" w:hAnsi="Times New Roman" w:cs="Times New Roman"/>
        <w:sz w:val="24"/>
        <w:szCs w:val="32"/>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D6DB3" w14:textId="3AFA43C8" w:rsidR="008A7B11" w:rsidRDefault="007375BF">
    <w:r>
      <w:rPr>
        <w:rFonts w:ascii="Roboto" w:hAnsi="Roboto"/>
        <w:noProof/>
      </w:rPr>
      <mc:AlternateContent>
        <mc:Choice Requires="wps">
          <w:drawing>
            <wp:anchor distT="0" distB="0" distL="114300" distR="114300" simplePos="0" relativeHeight="251658241" behindDoc="0" locked="0" layoutInCell="1" allowOverlap="1" wp14:anchorId="2E071C9C" wp14:editId="29C5233B">
              <wp:simplePos x="0" y="0"/>
              <wp:positionH relativeFrom="column">
                <wp:posOffset>2802890</wp:posOffset>
              </wp:positionH>
              <wp:positionV relativeFrom="paragraph">
                <wp:posOffset>0</wp:posOffset>
              </wp:positionV>
              <wp:extent cx="3722532" cy="1054100"/>
              <wp:effectExtent l="0" t="0" r="0" b="0"/>
              <wp:wrapNone/>
              <wp:docPr id="5" name="Text Box 5"/>
              <wp:cNvGraphicFramePr/>
              <a:graphic xmlns:a="http://schemas.openxmlformats.org/drawingml/2006/main">
                <a:graphicData uri="http://schemas.microsoft.com/office/word/2010/wordprocessingShape">
                  <wps:wsp>
                    <wps:cNvSpPr txBox="1"/>
                    <wps:spPr>
                      <a:xfrm>
                        <a:off x="0" y="0"/>
                        <a:ext cx="3722532" cy="1054100"/>
                      </a:xfrm>
                      <a:prstGeom prst="rect">
                        <a:avLst/>
                      </a:prstGeom>
                      <a:noFill/>
                      <a:ln w="6350">
                        <a:noFill/>
                      </a:ln>
                    </wps:spPr>
                    <wps:txbx>
                      <w:txbxContent>
                        <w:p w14:paraId="214BBE71" w14:textId="705ED4AB" w:rsidR="007375BF" w:rsidRPr="007375BF" w:rsidRDefault="007375BF" w:rsidP="007375BF">
                          <w:pPr>
                            <w:spacing w:line="276" w:lineRule="auto"/>
                            <w:jc w:val="right"/>
                            <w:rPr>
                              <w:rFonts w:ascii="Nunito Sans" w:hAnsi="Nunito Sans"/>
                              <w:sz w:val="18"/>
                              <w:szCs w:val="18"/>
                            </w:rPr>
                          </w:pPr>
                          <w:r w:rsidRPr="007375BF">
                            <w:rPr>
                              <w:rFonts w:ascii="Nunito Sans" w:hAnsi="Nunito Sans"/>
                              <w:sz w:val="18"/>
                              <w:szCs w:val="18"/>
                            </w:rPr>
                            <w:t>P. 775</w:t>
                          </w:r>
                          <w:r w:rsidR="00F90E97">
                            <w:rPr>
                              <w:rFonts w:ascii="Nunito Sans" w:hAnsi="Nunito Sans"/>
                              <w:sz w:val="18"/>
                              <w:szCs w:val="18"/>
                            </w:rPr>
                            <w:t>-</w:t>
                          </w:r>
                          <w:r w:rsidRPr="007375BF">
                            <w:rPr>
                              <w:rFonts w:ascii="Nunito Sans" w:hAnsi="Nunito Sans"/>
                              <w:sz w:val="18"/>
                              <w:szCs w:val="18"/>
                            </w:rPr>
                            <w:t>32</w:t>
                          </w:r>
                          <w:r w:rsidR="00902E6E">
                            <w:rPr>
                              <w:rFonts w:ascii="Nunito Sans" w:hAnsi="Nunito Sans"/>
                              <w:sz w:val="18"/>
                              <w:szCs w:val="18"/>
                            </w:rPr>
                            <w:t>8</w:t>
                          </w:r>
                          <w:r w:rsidR="00F90E97">
                            <w:rPr>
                              <w:rFonts w:ascii="Nunito Sans" w:hAnsi="Nunito Sans"/>
                              <w:sz w:val="18"/>
                              <w:szCs w:val="18"/>
                            </w:rPr>
                            <w:t>-</w:t>
                          </w:r>
                          <w:r w:rsidRPr="007375BF">
                            <w:rPr>
                              <w:rFonts w:ascii="Nunito Sans" w:hAnsi="Nunito Sans"/>
                              <w:sz w:val="18"/>
                              <w:szCs w:val="18"/>
                            </w:rPr>
                            <w:t>2</w:t>
                          </w:r>
                          <w:r w:rsidR="00CF3AF2">
                            <w:rPr>
                              <w:rFonts w:ascii="Nunito Sans" w:hAnsi="Nunito Sans"/>
                              <w:sz w:val="18"/>
                              <w:szCs w:val="18"/>
                            </w:rPr>
                            <w:t>400</w:t>
                          </w:r>
                        </w:p>
                        <w:p w14:paraId="71D5B885" w14:textId="254E9896" w:rsidR="007375BF" w:rsidRPr="007375BF" w:rsidRDefault="007375BF" w:rsidP="007375BF">
                          <w:pPr>
                            <w:spacing w:line="276" w:lineRule="auto"/>
                            <w:jc w:val="right"/>
                            <w:rPr>
                              <w:rFonts w:ascii="Nunito Sans" w:hAnsi="Nunito Sans"/>
                              <w:sz w:val="18"/>
                              <w:szCs w:val="18"/>
                            </w:rPr>
                          </w:pPr>
                          <w:r w:rsidRPr="007375BF">
                            <w:rPr>
                              <w:rFonts w:ascii="Nunito Sans" w:hAnsi="Nunito Sans"/>
                              <w:sz w:val="18"/>
                              <w:szCs w:val="18"/>
                            </w:rPr>
                            <w:t>1001 E Ninth St.</w:t>
                          </w:r>
                          <w:r w:rsidR="005D6455">
                            <w:rPr>
                              <w:rFonts w:ascii="Nunito Sans" w:hAnsi="Nunito Sans"/>
                              <w:sz w:val="18"/>
                              <w:szCs w:val="18"/>
                            </w:rPr>
                            <w:t xml:space="preserve"> Bldg. B</w:t>
                          </w:r>
                        </w:p>
                        <w:p w14:paraId="2F14B21A" w14:textId="77777777" w:rsidR="007375BF" w:rsidRPr="007375BF" w:rsidRDefault="007375BF" w:rsidP="007375BF">
                          <w:pPr>
                            <w:spacing w:line="276" w:lineRule="auto"/>
                            <w:jc w:val="right"/>
                            <w:rPr>
                              <w:rFonts w:ascii="Nunito Sans" w:hAnsi="Nunito Sans"/>
                              <w:sz w:val="18"/>
                              <w:szCs w:val="18"/>
                            </w:rPr>
                          </w:pPr>
                          <w:r w:rsidRPr="007375BF">
                            <w:rPr>
                              <w:rFonts w:ascii="Nunito Sans" w:hAnsi="Nunito Sans"/>
                              <w:sz w:val="18"/>
                              <w:szCs w:val="18"/>
                            </w:rPr>
                            <w:t>Reno, NV 89512</w:t>
                          </w:r>
                        </w:p>
                        <w:p w14:paraId="48016157" w14:textId="1E10BEF3" w:rsidR="007375BF" w:rsidRPr="007375BF" w:rsidRDefault="00F90E97" w:rsidP="007375BF">
                          <w:pPr>
                            <w:spacing w:line="276" w:lineRule="auto"/>
                            <w:jc w:val="right"/>
                            <w:rPr>
                              <w:rFonts w:ascii="Nunito Sans" w:hAnsi="Nunito Sans"/>
                              <w:b/>
                              <w:bCs/>
                              <w:color w:val="28357F"/>
                              <w:sz w:val="18"/>
                              <w:szCs w:val="18"/>
                            </w:rPr>
                          </w:pPr>
                          <w:r>
                            <w:rPr>
                              <w:rFonts w:ascii="Nunito Sans" w:hAnsi="Nunito Sans"/>
                              <w:b/>
                              <w:bCs/>
                              <w:color w:val="28357F"/>
                              <w:sz w:val="18"/>
                              <w:szCs w:val="18"/>
                            </w:rPr>
                            <w:t>NNPH</w:t>
                          </w:r>
                          <w:r w:rsidR="0042534B">
                            <w:rPr>
                              <w:rFonts w:ascii="Nunito Sans" w:hAnsi="Nunito Sans"/>
                              <w:b/>
                              <w:bCs/>
                              <w:color w:val="28357F"/>
                              <w:sz w:val="18"/>
                              <w:szCs w:val="18"/>
                            </w:rPr>
                            <w:t>.org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E071C9C" id="_x0000_t202" coordsize="21600,21600" o:spt="202" path="m,l,21600r21600,l21600,xe">
              <v:stroke joinstyle="miter"/>
              <v:path gradientshapeok="t" o:connecttype="rect"/>
            </v:shapetype>
            <v:shape id="Text Box 5" o:spid="_x0000_s1026" type="#_x0000_t202" style="position:absolute;margin-left:220.7pt;margin-top:0;width:293.1pt;height:83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" filled="f" stroked="f" strokeweight=".5pt">
              <v:textbox>
                <w:txbxContent>
                  <w:p w14:paraId="214BBE71" w14:textId="705ED4AB" w:rsidR="007375BF" w:rsidRPr="007375BF" w:rsidRDefault="007375BF" w:rsidP="007375BF">
                    <w:pPr>
                      <w:spacing w:line="276" w:lineRule="auto"/>
                      <w:jc w:val="right"/>
                      <w:rPr>
                        <w:rFonts w:ascii="Nunito Sans" w:hAnsi="Nunito Sans"/>
                        <w:sz w:val="18"/>
                        <w:szCs w:val="18"/>
                      </w:rPr>
                    </w:pPr>
                    <w:r w:rsidRPr="007375BF">
                      <w:rPr>
                        <w:rFonts w:ascii="Nunito Sans" w:hAnsi="Nunito Sans"/>
                        <w:sz w:val="18"/>
                        <w:szCs w:val="18"/>
                      </w:rPr>
                      <w:t>P. 775</w:t>
                    </w:r>
                    <w:r w:rsidR="00F90E97">
                      <w:rPr>
                        <w:rFonts w:ascii="Nunito Sans" w:hAnsi="Nunito Sans"/>
                        <w:sz w:val="18"/>
                        <w:szCs w:val="18"/>
                      </w:rPr>
                      <w:t>-</w:t>
                    </w:r>
                    <w:r w:rsidRPr="007375BF">
                      <w:rPr>
                        <w:rFonts w:ascii="Nunito Sans" w:hAnsi="Nunito Sans"/>
                        <w:sz w:val="18"/>
                        <w:szCs w:val="18"/>
                      </w:rPr>
                      <w:t>32</w:t>
                    </w:r>
                    <w:r w:rsidR="00902E6E">
                      <w:rPr>
                        <w:rFonts w:ascii="Nunito Sans" w:hAnsi="Nunito Sans"/>
                        <w:sz w:val="18"/>
                        <w:szCs w:val="18"/>
                      </w:rPr>
                      <w:t>8</w:t>
                    </w:r>
                    <w:r w:rsidR="00F90E97">
                      <w:rPr>
                        <w:rFonts w:ascii="Nunito Sans" w:hAnsi="Nunito Sans"/>
                        <w:sz w:val="18"/>
                        <w:szCs w:val="18"/>
                      </w:rPr>
                      <w:t>-</w:t>
                    </w:r>
                    <w:r w:rsidRPr="007375BF">
                      <w:rPr>
                        <w:rFonts w:ascii="Nunito Sans" w:hAnsi="Nunito Sans"/>
                        <w:sz w:val="18"/>
                        <w:szCs w:val="18"/>
                      </w:rPr>
                      <w:t>2</w:t>
                    </w:r>
                    <w:r w:rsidR="00CF3AF2">
                      <w:rPr>
                        <w:rFonts w:ascii="Nunito Sans" w:hAnsi="Nunito Sans"/>
                        <w:sz w:val="18"/>
                        <w:szCs w:val="18"/>
                      </w:rPr>
                      <w:t>400</w:t>
                    </w:r>
                  </w:p>
                  <w:p w14:paraId="71D5B885" w14:textId="254E9896" w:rsidR="007375BF" w:rsidRPr="007375BF" w:rsidRDefault="007375BF" w:rsidP="007375BF">
                    <w:pPr>
                      <w:spacing w:line="276" w:lineRule="auto"/>
                      <w:jc w:val="right"/>
                      <w:rPr>
                        <w:rFonts w:ascii="Nunito Sans" w:hAnsi="Nunito Sans"/>
                        <w:sz w:val="18"/>
                        <w:szCs w:val="18"/>
                      </w:rPr>
                    </w:pPr>
                    <w:r w:rsidRPr="007375BF">
                      <w:rPr>
                        <w:rFonts w:ascii="Nunito Sans" w:hAnsi="Nunito Sans"/>
                        <w:sz w:val="18"/>
                        <w:szCs w:val="18"/>
                      </w:rPr>
                      <w:t>1001 E Ninth St.</w:t>
                    </w:r>
                    <w:r w:rsidR="005D6455">
                      <w:rPr>
                        <w:rFonts w:ascii="Nunito Sans" w:hAnsi="Nunito Sans"/>
                        <w:sz w:val="18"/>
                        <w:szCs w:val="18"/>
                      </w:rPr>
                      <w:t xml:space="preserve"> Bldg. B</w:t>
                    </w:r>
                  </w:p>
                  <w:p w14:paraId="2F14B21A" w14:textId="77777777" w:rsidR="007375BF" w:rsidRPr="007375BF" w:rsidRDefault="007375BF" w:rsidP="007375BF">
                    <w:pPr>
                      <w:spacing w:line="276" w:lineRule="auto"/>
                      <w:jc w:val="right"/>
                      <w:rPr>
                        <w:rFonts w:ascii="Nunito Sans" w:hAnsi="Nunito Sans"/>
                        <w:sz w:val="18"/>
                        <w:szCs w:val="18"/>
                      </w:rPr>
                    </w:pPr>
                    <w:r w:rsidRPr="007375BF">
                      <w:rPr>
                        <w:rFonts w:ascii="Nunito Sans" w:hAnsi="Nunito Sans"/>
                        <w:sz w:val="18"/>
                        <w:szCs w:val="18"/>
                      </w:rPr>
                      <w:t>Reno, NV 89512</w:t>
                    </w:r>
                  </w:p>
                  <w:p w14:paraId="48016157" w14:textId="1E10BEF3" w:rsidR="007375BF" w:rsidRPr="007375BF" w:rsidRDefault="00F90E97" w:rsidP="007375BF">
                    <w:pPr>
                      <w:spacing w:line="276" w:lineRule="auto"/>
                      <w:jc w:val="right"/>
                      <w:rPr>
                        <w:rFonts w:ascii="Nunito Sans" w:hAnsi="Nunito Sans"/>
                        <w:b/>
                        <w:bCs/>
                        <w:color w:val="28357F"/>
                        <w:sz w:val="18"/>
                        <w:szCs w:val="18"/>
                      </w:rPr>
                    </w:pPr>
                    <w:r>
                      <w:rPr>
                        <w:rFonts w:ascii="Nunito Sans" w:hAnsi="Nunito Sans"/>
                        <w:b/>
                        <w:bCs/>
                        <w:color w:val="28357F"/>
                        <w:sz w:val="18"/>
                        <w:szCs w:val="18"/>
                      </w:rPr>
                      <w:t>NNPH</w:t>
                    </w:r>
                    <w:r w:rsidR="0042534B">
                      <w:rPr>
                        <w:rFonts w:ascii="Nunito Sans" w:hAnsi="Nunito Sans"/>
                        <w:b/>
                        <w:bCs/>
                        <w:color w:val="28357F"/>
                        <w:sz w:val="18"/>
                        <w:szCs w:val="18"/>
                      </w:rPr>
                      <w:t>.org</w:t>
                    </w:r>
                  </w:p>
                </w:txbxContent>
              </v:textbox>
            </v:shape>
          </w:pict>
        </mc:Fallback>
      </mc:AlternateContent>
    </w:r>
  </w:p>
  <w:p w14:paraId="77B88D00" w14:textId="49D4F2E3" w:rsidR="00DC6612" w:rsidRPr="00DC6612" w:rsidRDefault="00B83E84" w:rsidP="00DC6612">
    <w:pPr>
      <w:spacing w:line="276" w:lineRule="auto"/>
      <w:rPr>
        <w:rFonts w:ascii="Roboto" w:hAnsi="Roboto" w:cs="Open Sans"/>
        <w:sz w:val="18"/>
        <w:szCs w:val="18"/>
      </w:rPr>
    </w:pPr>
    <w:r>
      <w:rPr>
        <w:rFonts w:eastAsia="Times New Roman" w:cs="Open Sans"/>
        <w:noProof/>
        <w:color w:val="000000"/>
        <w:sz w:val="18"/>
        <w:szCs w:val="18"/>
      </w:rPr>
      <w:drawing>
        <wp:anchor distT="0" distB="0" distL="114300" distR="114300" simplePos="0" relativeHeight="251658240" behindDoc="1" locked="0" layoutInCell="1" allowOverlap="1" wp14:anchorId="32AE3CB9" wp14:editId="52B563AB">
          <wp:simplePos x="0" y="0"/>
          <wp:positionH relativeFrom="column">
            <wp:posOffset>172249</wp:posOffset>
          </wp:positionH>
          <wp:positionV relativeFrom="paragraph">
            <wp:posOffset>68580</wp:posOffset>
          </wp:positionV>
          <wp:extent cx="1959374" cy="393123"/>
          <wp:effectExtent l="0" t="0" r="0" b="635"/>
          <wp:wrapNone/>
          <wp:docPr id="775741035" name="Picture 775741035" descr="NNPH logo with the tagline &quot;Serving Reno, Sparks &amp; Washoe Count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132559" name="Picture 619132559" descr="NNPH logo with the tagline &quot;Serving Reno, Sparks &amp; Washoe County.&quot;"/>
                  <pic:cNvPicPr/>
                </pic:nvPicPr>
                <pic:blipFill>
                  <a:blip r:embed="rId1">
                    <a:extLst>
                      <a:ext uri="{28A0092B-C50C-407E-A947-70E740481C1C}">
                        <a14:useLocalDpi xmlns:a14="http://schemas.microsoft.com/office/drawing/2010/main" val="0"/>
                      </a:ext>
                    </a:extLst>
                  </a:blip>
                  <a:stretch>
                    <a:fillRect/>
                  </a:stretch>
                </pic:blipFill>
                <pic:spPr>
                  <a:xfrm>
                    <a:off x="0" y="0"/>
                    <a:ext cx="1959374" cy="39312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8B6CC4E"/>
    <w:lvl w:ilvl="0">
      <w:start w:val="1"/>
      <w:numFmt w:val="bullet"/>
      <w:pStyle w:val="ListBullet3"/>
      <w:lvlText w:val=""/>
      <w:lvlJc w:val="left"/>
      <w:pPr>
        <w:tabs>
          <w:tab w:val="num" w:pos="1080"/>
        </w:tabs>
        <w:ind w:left="1080" w:hanging="360"/>
      </w:pPr>
      <w:rPr>
        <w:rFonts w:ascii="Symbol" w:hAnsi="Symbol" w:hint="default"/>
      </w:rPr>
    </w:lvl>
  </w:abstractNum>
  <w:abstractNum w:abstractNumId="1" w15:restartNumberingAfterBreak="0">
    <w:nsid w:val="FFFFFF89"/>
    <w:multiLevelType w:val="singleLevel"/>
    <w:tmpl w:val="EBDE46F4"/>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8424A39"/>
    <w:multiLevelType w:val="hybridMultilevel"/>
    <w:tmpl w:val="DF08B9AE"/>
    <w:lvl w:ilvl="0" w:tplc="F0F20ED6">
      <w:start w:val="1"/>
      <w:numFmt w:val="upperLetter"/>
      <w:lvlText w:val="%1."/>
      <w:lvlJc w:val="left"/>
      <w:pPr>
        <w:ind w:left="720" w:hanging="360"/>
      </w:pPr>
      <w:rPr>
        <w:rFonts w:ascii="Times New Roman" w:hAnsi="Times New Roman" w:hint="default"/>
      </w:rPr>
    </w:lvl>
    <w:lvl w:ilvl="1" w:tplc="9C68B9F8">
      <w:start w:val="1"/>
      <w:numFmt w:val="lowerLetter"/>
      <w:lvlText w:val="%2."/>
      <w:lvlJc w:val="left"/>
      <w:pPr>
        <w:ind w:left="1440" w:hanging="360"/>
      </w:pPr>
    </w:lvl>
    <w:lvl w:ilvl="2" w:tplc="D6D657AE">
      <w:start w:val="1"/>
      <w:numFmt w:val="lowerRoman"/>
      <w:lvlText w:val="%3."/>
      <w:lvlJc w:val="right"/>
      <w:pPr>
        <w:ind w:left="2160" w:hanging="180"/>
      </w:pPr>
    </w:lvl>
    <w:lvl w:ilvl="3" w:tplc="41140068">
      <w:start w:val="1"/>
      <w:numFmt w:val="decimal"/>
      <w:lvlText w:val="%4."/>
      <w:lvlJc w:val="left"/>
      <w:pPr>
        <w:ind w:left="2880" w:hanging="360"/>
      </w:pPr>
    </w:lvl>
    <w:lvl w:ilvl="4" w:tplc="D4382574">
      <w:start w:val="1"/>
      <w:numFmt w:val="lowerLetter"/>
      <w:lvlText w:val="%5."/>
      <w:lvlJc w:val="left"/>
      <w:pPr>
        <w:ind w:left="3600" w:hanging="360"/>
      </w:pPr>
    </w:lvl>
    <w:lvl w:ilvl="5" w:tplc="3E1402BE">
      <w:start w:val="1"/>
      <w:numFmt w:val="lowerRoman"/>
      <w:lvlText w:val="%6."/>
      <w:lvlJc w:val="right"/>
      <w:pPr>
        <w:ind w:left="4320" w:hanging="180"/>
      </w:pPr>
    </w:lvl>
    <w:lvl w:ilvl="6" w:tplc="9738C2BE">
      <w:start w:val="1"/>
      <w:numFmt w:val="decimal"/>
      <w:lvlText w:val="%7."/>
      <w:lvlJc w:val="left"/>
      <w:pPr>
        <w:ind w:left="5040" w:hanging="360"/>
      </w:pPr>
    </w:lvl>
    <w:lvl w:ilvl="7" w:tplc="AF7E1EE4">
      <w:start w:val="1"/>
      <w:numFmt w:val="lowerLetter"/>
      <w:lvlText w:val="%8."/>
      <w:lvlJc w:val="left"/>
      <w:pPr>
        <w:ind w:left="5760" w:hanging="360"/>
      </w:pPr>
    </w:lvl>
    <w:lvl w:ilvl="8" w:tplc="6C1A90CA">
      <w:start w:val="1"/>
      <w:numFmt w:val="lowerRoman"/>
      <w:lvlText w:val="%9."/>
      <w:lvlJc w:val="right"/>
      <w:pPr>
        <w:ind w:left="6480" w:hanging="180"/>
      </w:pPr>
    </w:lvl>
  </w:abstractNum>
  <w:abstractNum w:abstractNumId="3" w15:restartNumberingAfterBreak="0">
    <w:nsid w:val="09AE0B3F"/>
    <w:multiLevelType w:val="hybridMultilevel"/>
    <w:tmpl w:val="57748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6F9660"/>
    <w:multiLevelType w:val="hybridMultilevel"/>
    <w:tmpl w:val="D8889B78"/>
    <w:lvl w:ilvl="0" w:tplc="D8CC872E">
      <w:start w:val="7"/>
      <w:numFmt w:val="upperLetter"/>
      <w:lvlText w:val="%1."/>
      <w:lvlJc w:val="left"/>
      <w:pPr>
        <w:ind w:left="720" w:hanging="360"/>
      </w:pPr>
      <w:rPr>
        <w:rFonts w:ascii="Times New Roman" w:hAnsi="Times New Roman" w:hint="default"/>
      </w:rPr>
    </w:lvl>
    <w:lvl w:ilvl="1" w:tplc="700262FE">
      <w:start w:val="1"/>
      <w:numFmt w:val="lowerLetter"/>
      <w:lvlText w:val="%2."/>
      <w:lvlJc w:val="left"/>
      <w:pPr>
        <w:ind w:left="1440" w:hanging="360"/>
      </w:pPr>
    </w:lvl>
    <w:lvl w:ilvl="2" w:tplc="40684A84">
      <w:start w:val="1"/>
      <w:numFmt w:val="lowerRoman"/>
      <w:lvlText w:val="%3."/>
      <w:lvlJc w:val="right"/>
      <w:pPr>
        <w:ind w:left="2160" w:hanging="180"/>
      </w:pPr>
    </w:lvl>
    <w:lvl w:ilvl="3" w:tplc="07E89B64">
      <w:start w:val="1"/>
      <w:numFmt w:val="decimal"/>
      <w:lvlText w:val="%4."/>
      <w:lvlJc w:val="left"/>
      <w:pPr>
        <w:ind w:left="2880" w:hanging="360"/>
      </w:pPr>
    </w:lvl>
    <w:lvl w:ilvl="4" w:tplc="BFFE2BEA">
      <w:start w:val="1"/>
      <w:numFmt w:val="lowerLetter"/>
      <w:lvlText w:val="%5."/>
      <w:lvlJc w:val="left"/>
      <w:pPr>
        <w:ind w:left="3600" w:hanging="360"/>
      </w:pPr>
    </w:lvl>
    <w:lvl w:ilvl="5" w:tplc="186C2CB4">
      <w:start w:val="1"/>
      <w:numFmt w:val="lowerRoman"/>
      <w:lvlText w:val="%6."/>
      <w:lvlJc w:val="right"/>
      <w:pPr>
        <w:ind w:left="4320" w:hanging="180"/>
      </w:pPr>
    </w:lvl>
    <w:lvl w:ilvl="6" w:tplc="46E66F28">
      <w:start w:val="1"/>
      <w:numFmt w:val="decimal"/>
      <w:lvlText w:val="%7."/>
      <w:lvlJc w:val="left"/>
      <w:pPr>
        <w:ind w:left="5040" w:hanging="360"/>
      </w:pPr>
    </w:lvl>
    <w:lvl w:ilvl="7" w:tplc="E3245E3A">
      <w:start w:val="1"/>
      <w:numFmt w:val="lowerLetter"/>
      <w:lvlText w:val="%8."/>
      <w:lvlJc w:val="left"/>
      <w:pPr>
        <w:ind w:left="5760" w:hanging="360"/>
      </w:pPr>
    </w:lvl>
    <w:lvl w:ilvl="8" w:tplc="725A7304">
      <w:start w:val="1"/>
      <w:numFmt w:val="lowerRoman"/>
      <w:lvlText w:val="%9."/>
      <w:lvlJc w:val="right"/>
      <w:pPr>
        <w:ind w:left="6480" w:hanging="180"/>
      </w:pPr>
    </w:lvl>
  </w:abstractNum>
  <w:abstractNum w:abstractNumId="5" w15:restartNumberingAfterBreak="0">
    <w:nsid w:val="0C8A79C0"/>
    <w:multiLevelType w:val="hybridMultilevel"/>
    <w:tmpl w:val="4342AF0E"/>
    <w:lvl w:ilvl="0" w:tplc="1AD25B4E">
      <w:start w:val="1"/>
      <w:numFmt w:val="upperLetter"/>
      <w:lvlText w:val="%1."/>
      <w:lvlJc w:val="left"/>
      <w:pPr>
        <w:ind w:left="720" w:hanging="360"/>
      </w:pPr>
      <w:rPr>
        <w:rFonts w:ascii="Times New Roman" w:hAnsi="Times New Roman" w:hint="default"/>
      </w:rPr>
    </w:lvl>
    <w:lvl w:ilvl="1" w:tplc="3C34099E">
      <w:start w:val="1"/>
      <w:numFmt w:val="lowerLetter"/>
      <w:lvlText w:val="%2."/>
      <w:lvlJc w:val="left"/>
      <w:pPr>
        <w:ind w:left="1440" w:hanging="360"/>
      </w:pPr>
    </w:lvl>
    <w:lvl w:ilvl="2" w:tplc="402AEFE8">
      <w:start w:val="1"/>
      <w:numFmt w:val="lowerRoman"/>
      <w:lvlText w:val="%3."/>
      <w:lvlJc w:val="right"/>
      <w:pPr>
        <w:ind w:left="2160" w:hanging="180"/>
      </w:pPr>
    </w:lvl>
    <w:lvl w:ilvl="3" w:tplc="38DA7028">
      <w:start w:val="1"/>
      <w:numFmt w:val="decimal"/>
      <w:lvlText w:val="%4."/>
      <w:lvlJc w:val="left"/>
      <w:pPr>
        <w:ind w:left="2880" w:hanging="360"/>
      </w:pPr>
    </w:lvl>
    <w:lvl w:ilvl="4" w:tplc="41AA9FC8">
      <w:start w:val="1"/>
      <w:numFmt w:val="lowerLetter"/>
      <w:lvlText w:val="%5."/>
      <w:lvlJc w:val="left"/>
      <w:pPr>
        <w:ind w:left="3600" w:hanging="360"/>
      </w:pPr>
    </w:lvl>
    <w:lvl w:ilvl="5" w:tplc="2902AD4E">
      <w:start w:val="1"/>
      <w:numFmt w:val="lowerRoman"/>
      <w:lvlText w:val="%6."/>
      <w:lvlJc w:val="right"/>
      <w:pPr>
        <w:ind w:left="4320" w:hanging="180"/>
      </w:pPr>
    </w:lvl>
    <w:lvl w:ilvl="6" w:tplc="F4109856">
      <w:start w:val="1"/>
      <w:numFmt w:val="decimal"/>
      <w:lvlText w:val="%7."/>
      <w:lvlJc w:val="left"/>
      <w:pPr>
        <w:ind w:left="5040" w:hanging="360"/>
      </w:pPr>
    </w:lvl>
    <w:lvl w:ilvl="7" w:tplc="99C80A3A">
      <w:start w:val="1"/>
      <w:numFmt w:val="lowerLetter"/>
      <w:lvlText w:val="%8."/>
      <w:lvlJc w:val="left"/>
      <w:pPr>
        <w:ind w:left="5760" w:hanging="360"/>
      </w:pPr>
    </w:lvl>
    <w:lvl w:ilvl="8" w:tplc="CA4C723C">
      <w:start w:val="1"/>
      <w:numFmt w:val="lowerRoman"/>
      <w:lvlText w:val="%9."/>
      <w:lvlJc w:val="right"/>
      <w:pPr>
        <w:ind w:left="6480" w:hanging="180"/>
      </w:pPr>
    </w:lvl>
  </w:abstractNum>
  <w:abstractNum w:abstractNumId="6" w15:restartNumberingAfterBreak="0">
    <w:nsid w:val="2233FC00"/>
    <w:multiLevelType w:val="hybridMultilevel"/>
    <w:tmpl w:val="D40C7C30"/>
    <w:lvl w:ilvl="0" w:tplc="D3C2534C">
      <w:start w:val="1"/>
      <w:numFmt w:val="decimal"/>
      <w:lvlText w:val="%1."/>
      <w:lvlJc w:val="left"/>
      <w:pPr>
        <w:ind w:left="880" w:hanging="360"/>
      </w:pPr>
      <w:rPr>
        <w:rFonts w:ascii="Times New Roman" w:hAnsi="Times New Roman" w:hint="default"/>
      </w:rPr>
    </w:lvl>
    <w:lvl w:ilvl="1" w:tplc="0E4AA724">
      <w:start w:val="1"/>
      <w:numFmt w:val="lowerLetter"/>
      <w:lvlText w:val="%2."/>
      <w:lvlJc w:val="left"/>
      <w:pPr>
        <w:ind w:left="1440" w:hanging="360"/>
      </w:pPr>
    </w:lvl>
    <w:lvl w:ilvl="2" w:tplc="7B946F30">
      <w:start w:val="1"/>
      <w:numFmt w:val="lowerRoman"/>
      <w:lvlText w:val="%3."/>
      <w:lvlJc w:val="right"/>
      <w:pPr>
        <w:ind w:left="2160" w:hanging="180"/>
      </w:pPr>
    </w:lvl>
    <w:lvl w:ilvl="3" w:tplc="FC5CE550">
      <w:start w:val="1"/>
      <w:numFmt w:val="decimal"/>
      <w:lvlText w:val="%4."/>
      <w:lvlJc w:val="left"/>
      <w:pPr>
        <w:ind w:left="2880" w:hanging="360"/>
      </w:pPr>
    </w:lvl>
    <w:lvl w:ilvl="4" w:tplc="CA606092">
      <w:start w:val="1"/>
      <w:numFmt w:val="lowerLetter"/>
      <w:lvlText w:val="%5."/>
      <w:lvlJc w:val="left"/>
      <w:pPr>
        <w:ind w:left="3600" w:hanging="360"/>
      </w:pPr>
    </w:lvl>
    <w:lvl w:ilvl="5" w:tplc="4DE80BC6">
      <w:start w:val="1"/>
      <w:numFmt w:val="lowerRoman"/>
      <w:lvlText w:val="%6."/>
      <w:lvlJc w:val="right"/>
      <w:pPr>
        <w:ind w:left="4320" w:hanging="180"/>
      </w:pPr>
    </w:lvl>
    <w:lvl w:ilvl="6" w:tplc="F6E696C6">
      <w:start w:val="1"/>
      <w:numFmt w:val="decimal"/>
      <w:lvlText w:val="%7."/>
      <w:lvlJc w:val="left"/>
      <w:pPr>
        <w:ind w:left="5040" w:hanging="360"/>
      </w:pPr>
    </w:lvl>
    <w:lvl w:ilvl="7" w:tplc="C38ECD90">
      <w:start w:val="1"/>
      <w:numFmt w:val="lowerLetter"/>
      <w:lvlText w:val="%8."/>
      <w:lvlJc w:val="left"/>
      <w:pPr>
        <w:ind w:left="5760" w:hanging="360"/>
      </w:pPr>
    </w:lvl>
    <w:lvl w:ilvl="8" w:tplc="8B78251A">
      <w:start w:val="1"/>
      <w:numFmt w:val="lowerRoman"/>
      <w:lvlText w:val="%9."/>
      <w:lvlJc w:val="right"/>
      <w:pPr>
        <w:ind w:left="6480" w:hanging="180"/>
      </w:pPr>
    </w:lvl>
  </w:abstractNum>
  <w:abstractNum w:abstractNumId="7" w15:restartNumberingAfterBreak="0">
    <w:nsid w:val="2537F748"/>
    <w:multiLevelType w:val="hybridMultilevel"/>
    <w:tmpl w:val="AA98F934"/>
    <w:lvl w:ilvl="0" w:tplc="F17CE308">
      <w:start w:val="1"/>
      <w:numFmt w:val="decimal"/>
      <w:lvlText w:val="%1."/>
      <w:lvlJc w:val="left"/>
      <w:pPr>
        <w:ind w:left="720" w:hanging="360"/>
      </w:pPr>
    </w:lvl>
    <w:lvl w:ilvl="1" w:tplc="60F40250">
      <w:start w:val="1"/>
      <w:numFmt w:val="lowerLetter"/>
      <w:lvlText w:val="%2."/>
      <w:lvlJc w:val="left"/>
      <w:pPr>
        <w:ind w:left="1440" w:hanging="360"/>
      </w:pPr>
    </w:lvl>
    <w:lvl w:ilvl="2" w:tplc="39EA4874">
      <w:start w:val="1"/>
      <w:numFmt w:val="lowerRoman"/>
      <w:lvlText w:val="%3."/>
      <w:lvlJc w:val="right"/>
      <w:pPr>
        <w:ind w:left="2160" w:hanging="180"/>
      </w:pPr>
    </w:lvl>
    <w:lvl w:ilvl="3" w:tplc="00E0C996">
      <w:start w:val="1"/>
      <w:numFmt w:val="decimal"/>
      <w:lvlText w:val="%4."/>
      <w:lvlJc w:val="left"/>
      <w:pPr>
        <w:ind w:left="2880" w:hanging="360"/>
      </w:pPr>
    </w:lvl>
    <w:lvl w:ilvl="4" w:tplc="2FD8ED1C">
      <w:start w:val="1"/>
      <w:numFmt w:val="lowerLetter"/>
      <w:lvlText w:val="b)"/>
      <w:lvlJc w:val="left"/>
      <w:pPr>
        <w:ind w:left="3600" w:hanging="360"/>
      </w:pPr>
      <w:rPr>
        <w:rFonts w:ascii="Times New Roman" w:hAnsi="Times New Roman" w:hint="default"/>
      </w:rPr>
    </w:lvl>
    <w:lvl w:ilvl="5" w:tplc="D9F88E0C">
      <w:start w:val="1"/>
      <w:numFmt w:val="lowerRoman"/>
      <w:lvlText w:val="%6."/>
      <w:lvlJc w:val="right"/>
      <w:pPr>
        <w:ind w:left="4320" w:hanging="180"/>
      </w:pPr>
    </w:lvl>
    <w:lvl w:ilvl="6" w:tplc="EFE0F2D8">
      <w:start w:val="1"/>
      <w:numFmt w:val="decimal"/>
      <w:lvlText w:val="%7."/>
      <w:lvlJc w:val="left"/>
      <w:pPr>
        <w:ind w:left="5040" w:hanging="360"/>
      </w:pPr>
    </w:lvl>
    <w:lvl w:ilvl="7" w:tplc="DBA6FE76">
      <w:start w:val="1"/>
      <w:numFmt w:val="lowerLetter"/>
      <w:lvlText w:val="%8."/>
      <w:lvlJc w:val="left"/>
      <w:pPr>
        <w:ind w:left="5760" w:hanging="360"/>
      </w:pPr>
    </w:lvl>
    <w:lvl w:ilvl="8" w:tplc="A5D44A60">
      <w:start w:val="1"/>
      <w:numFmt w:val="lowerRoman"/>
      <w:lvlText w:val="%9."/>
      <w:lvlJc w:val="right"/>
      <w:pPr>
        <w:ind w:left="6480" w:hanging="180"/>
      </w:pPr>
    </w:lvl>
  </w:abstractNum>
  <w:abstractNum w:abstractNumId="8" w15:restartNumberingAfterBreak="0">
    <w:nsid w:val="2FBE56D5"/>
    <w:multiLevelType w:val="multilevel"/>
    <w:tmpl w:val="0409001D"/>
    <w:lvl w:ilvl="0">
      <w:start w:val="1"/>
      <w:numFmt w:val="upperLetter"/>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37D02DC"/>
    <w:multiLevelType w:val="hybridMultilevel"/>
    <w:tmpl w:val="10A617E8"/>
    <w:lvl w:ilvl="0" w:tplc="A68E0F3C">
      <w:start w:val="1"/>
      <w:numFmt w:val="bullet"/>
      <w:lvlText w:val=""/>
      <w:lvlJc w:val="left"/>
      <w:pPr>
        <w:ind w:left="720" w:hanging="360"/>
      </w:pPr>
      <w:rPr>
        <w:rFonts w:ascii="Symbol" w:hAnsi="Symbol" w:hint="default"/>
        <w:b w:val="0"/>
        <w:bCs w:val="0"/>
        <w:i w:val="0"/>
        <w:iCs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EF2603"/>
    <w:multiLevelType w:val="multilevel"/>
    <w:tmpl w:val="343A19BC"/>
    <w:lvl w:ilvl="0">
      <w:start w:val="3"/>
      <w:numFmt w:val="upperLetter"/>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4E6F40DE"/>
    <w:multiLevelType w:val="multilevel"/>
    <w:tmpl w:val="0409001D"/>
    <w:styleLink w:val="Style1"/>
    <w:lvl w:ilvl="0">
      <w:start w:val="1"/>
      <w:numFmt w:val="upperLetter"/>
      <w:lvlText w:val="%1)"/>
      <w:lvlJc w:val="left"/>
      <w:pPr>
        <w:ind w:left="1080" w:hanging="360"/>
      </w:pPr>
    </w:lvl>
    <w:lvl w:ilvl="1">
      <w:start w:val="1"/>
      <w:numFmt w:val="decimal"/>
      <w:lvlText w:val="%2)"/>
      <w:lvlJc w:val="left"/>
      <w:pPr>
        <w:ind w:left="25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F507155"/>
    <w:multiLevelType w:val="hybridMultilevel"/>
    <w:tmpl w:val="1E5CFE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7758A84"/>
    <w:multiLevelType w:val="hybridMultilevel"/>
    <w:tmpl w:val="473AC862"/>
    <w:lvl w:ilvl="0" w:tplc="EC3671D4">
      <w:start w:val="1"/>
      <w:numFmt w:val="decimal"/>
      <w:lvlText w:val="%1."/>
      <w:lvlJc w:val="left"/>
      <w:pPr>
        <w:ind w:left="720" w:hanging="360"/>
      </w:pPr>
    </w:lvl>
    <w:lvl w:ilvl="1" w:tplc="4D94AE5A">
      <w:start w:val="11"/>
      <w:numFmt w:val="decimal"/>
      <w:lvlText w:val="%2."/>
      <w:lvlJc w:val="left"/>
      <w:pPr>
        <w:ind w:left="1440" w:hanging="360"/>
      </w:pPr>
      <w:rPr>
        <w:rFonts w:ascii="Times New Roman" w:hAnsi="Times New Roman" w:hint="default"/>
      </w:rPr>
    </w:lvl>
    <w:lvl w:ilvl="2" w:tplc="58729786">
      <w:start w:val="1"/>
      <w:numFmt w:val="lowerRoman"/>
      <w:lvlText w:val="%3."/>
      <w:lvlJc w:val="right"/>
      <w:pPr>
        <w:ind w:left="2160" w:hanging="180"/>
      </w:pPr>
    </w:lvl>
    <w:lvl w:ilvl="3" w:tplc="612899DE">
      <w:start w:val="1"/>
      <w:numFmt w:val="decimal"/>
      <w:lvlText w:val="%4."/>
      <w:lvlJc w:val="left"/>
      <w:pPr>
        <w:ind w:left="2880" w:hanging="360"/>
      </w:pPr>
    </w:lvl>
    <w:lvl w:ilvl="4" w:tplc="67746DCC">
      <w:start w:val="1"/>
      <w:numFmt w:val="lowerLetter"/>
      <w:lvlText w:val="%5."/>
      <w:lvlJc w:val="left"/>
      <w:pPr>
        <w:ind w:left="3600" w:hanging="360"/>
      </w:pPr>
    </w:lvl>
    <w:lvl w:ilvl="5" w:tplc="A9803D8E">
      <w:start w:val="1"/>
      <w:numFmt w:val="lowerRoman"/>
      <w:lvlText w:val="%6."/>
      <w:lvlJc w:val="right"/>
      <w:pPr>
        <w:ind w:left="4320" w:hanging="180"/>
      </w:pPr>
    </w:lvl>
    <w:lvl w:ilvl="6" w:tplc="E968BEB4">
      <w:start w:val="1"/>
      <w:numFmt w:val="decimal"/>
      <w:lvlText w:val="%7."/>
      <w:lvlJc w:val="left"/>
      <w:pPr>
        <w:ind w:left="5040" w:hanging="360"/>
      </w:pPr>
    </w:lvl>
    <w:lvl w:ilvl="7" w:tplc="8AD0CAF0">
      <w:start w:val="1"/>
      <w:numFmt w:val="lowerLetter"/>
      <w:lvlText w:val="%8."/>
      <w:lvlJc w:val="left"/>
      <w:pPr>
        <w:ind w:left="5760" w:hanging="360"/>
      </w:pPr>
    </w:lvl>
    <w:lvl w:ilvl="8" w:tplc="FBCEBA2E">
      <w:start w:val="1"/>
      <w:numFmt w:val="lowerRoman"/>
      <w:lvlText w:val="%9."/>
      <w:lvlJc w:val="right"/>
      <w:pPr>
        <w:ind w:left="6480" w:hanging="180"/>
      </w:pPr>
    </w:lvl>
  </w:abstractNum>
  <w:abstractNum w:abstractNumId="14" w15:restartNumberingAfterBreak="0">
    <w:nsid w:val="5DDC1581"/>
    <w:multiLevelType w:val="hybridMultilevel"/>
    <w:tmpl w:val="8BD0120C"/>
    <w:lvl w:ilvl="0" w:tplc="A68E0F3C">
      <w:start w:val="1"/>
      <w:numFmt w:val="bullet"/>
      <w:lvlText w:val=""/>
      <w:lvlJc w:val="left"/>
      <w:pPr>
        <w:ind w:left="720" w:hanging="360"/>
      </w:pPr>
      <w:rPr>
        <w:rFonts w:ascii="Symbol" w:hAnsi="Symbol" w:hint="default"/>
        <w:b w:val="0"/>
        <w:bCs w:val="0"/>
        <w:i w:val="0"/>
        <w:iCs w:val="0"/>
      </w:rPr>
    </w:lvl>
    <w:lvl w:ilvl="1" w:tplc="B7EC8B04">
      <w:numFmt w:val="bullet"/>
      <w:lvlText w:val="-"/>
      <w:lvlJc w:val="left"/>
      <w:pPr>
        <w:ind w:left="1440" w:hanging="360"/>
      </w:pPr>
      <w:rPr>
        <w:rFonts w:ascii="Calibri" w:eastAsia="Calibri" w:hAnsi="Calibri" w:cs="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7918E8"/>
    <w:multiLevelType w:val="hybridMultilevel"/>
    <w:tmpl w:val="75A232BE"/>
    <w:lvl w:ilvl="0" w:tplc="0860941E">
      <w:start w:val="1"/>
      <w:numFmt w:val="decimal"/>
      <w:lvlText w:val="%1."/>
      <w:lvlJc w:val="left"/>
      <w:pPr>
        <w:ind w:left="880" w:hanging="360"/>
      </w:pPr>
      <w:rPr>
        <w:rFonts w:ascii="Times New Roman" w:hAnsi="Times New Roman" w:hint="default"/>
      </w:rPr>
    </w:lvl>
    <w:lvl w:ilvl="1" w:tplc="D7EE84CA">
      <w:start w:val="1"/>
      <w:numFmt w:val="lowerLetter"/>
      <w:lvlText w:val="%2."/>
      <w:lvlJc w:val="left"/>
      <w:pPr>
        <w:ind w:left="1440" w:hanging="360"/>
      </w:pPr>
    </w:lvl>
    <w:lvl w:ilvl="2" w:tplc="9C1C7448">
      <w:start w:val="1"/>
      <w:numFmt w:val="lowerRoman"/>
      <w:lvlText w:val="%3."/>
      <w:lvlJc w:val="right"/>
      <w:pPr>
        <w:ind w:left="2160" w:hanging="180"/>
      </w:pPr>
    </w:lvl>
    <w:lvl w:ilvl="3" w:tplc="62FE45A6">
      <w:start w:val="1"/>
      <w:numFmt w:val="decimal"/>
      <w:lvlText w:val="%4."/>
      <w:lvlJc w:val="left"/>
      <w:pPr>
        <w:ind w:left="2880" w:hanging="360"/>
      </w:pPr>
    </w:lvl>
    <w:lvl w:ilvl="4" w:tplc="54D62330">
      <w:start w:val="1"/>
      <w:numFmt w:val="lowerLetter"/>
      <w:lvlText w:val="%5."/>
      <w:lvlJc w:val="left"/>
      <w:pPr>
        <w:ind w:left="3600" w:hanging="360"/>
      </w:pPr>
    </w:lvl>
    <w:lvl w:ilvl="5" w:tplc="56F0BF04">
      <w:start w:val="1"/>
      <w:numFmt w:val="lowerRoman"/>
      <w:lvlText w:val="%6."/>
      <w:lvlJc w:val="right"/>
      <w:pPr>
        <w:ind w:left="4320" w:hanging="180"/>
      </w:pPr>
    </w:lvl>
    <w:lvl w:ilvl="6" w:tplc="93EAFF1A">
      <w:start w:val="1"/>
      <w:numFmt w:val="decimal"/>
      <w:lvlText w:val="%7."/>
      <w:lvlJc w:val="left"/>
      <w:pPr>
        <w:ind w:left="5040" w:hanging="360"/>
      </w:pPr>
    </w:lvl>
    <w:lvl w:ilvl="7" w:tplc="3FFAEAA8">
      <w:start w:val="1"/>
      <w:numFmt w:val="lowerLetter"/>
      <w:lvlText w:val="%8."/>
      <w:lvlJc w:val="left"/>
      <w:pPr>
        <w:ind w:left="5760" w:hanging="360"/>
      </w:pPr>
    </w:lvl>
    <w:lvl w:ilvl="8" w:tplc="B26C8F08">
      <w:start w:val="1"/>
      <w:numFmt w:val="lowerRoman"/>
      <w:lvlText w:val="%9."/>
      <w:lvlJc w:val="right"/>
      <w:pPr>
        <w:ind w:left="6480" w:hanging="180"/>
      </w:pPr>
    </w:lvl>
  </w:abstractNum>
  <w:abstractNum w:abstractNumId="16" w15:restartNumberingAfterBreak="0">
    <w:nsid w:val="68666254"/>
    <w:multiLevelType w:val="hybridMultilevel"/>
    <w:tmpl w:val="FC76ED10"/>
    <w:lvl w:ilvl="0" w:tplc="2F0C47CA">
      <w:start w:val="1"/>
      <w:numFmt w:val="upperLetter"/>
      <w:lvlText w:val="%1."/>
      <w:lvlJc w:val="left"/>
      <w:pPr>
        <w:ind w:left="720" w:hanging="360"/>
      </w:pPr>
      <w:rPr>
        <w:rFonts w:ascii="Times New Roman" w:hAnsi="Times New Roman" w:hint="default"/>
      </w:rPr>
    </w:lvl>
    <w:lvl w:ilvl="1" w:tplc="92E62D2E">
      <w:start w:val="1"/>
      <w:numFmt w:val="decimal"/>
      <w:lvlText w:val="%2."/>
      <w:lvlJc w:val="left"/>
      <w:pPr>
        <w:ind w:left="1440" w:hanging="360"/>
      </w:pPr>
    </w:lvl>
    <w:lvl w:ilvl="2" w:tplc="CACA6466">
      <w:start w:val="1"/>
      <w:numFmt w:val="lowerLetter"/>
      <w:lvlText w:val="e)"/>
      <w:lvlJc w:val="left"/>
      <w:pPr>
        <w:ind w:left="2160" w:hanging="180"/>
      </w:pPr>
    </w:lvl>
    <w:lvl w:ilvl="3" w:tplc="1BCE1EA8">
      <w:start w:val="1"/>
      <w:numFmt w:val="decimal"/>
      <w:lvlText w:val="%4."/>
      <w:lvlJc w:val="left"/>
      <w:pPr>
        <w:ind w:left="2880" w:hanging="360"/>
      </w:pPr>
    </w:lvl>
    <w:lvl w:ilvl="4" w:tplc="8D22E784">
      <w:start w:val="1"/>
      <w:numFmt w:val="lowerLetter"/>
      <w:lvlText w:val="%5."/>
      <w:lvlJc w:val="left"/>
      <w:pPr>
        <w:ind w:left="3600" w:hanging="360"/>
      </w:pPr>
    </w:lvl>
    <w:lvl w:ilvl="5" w:tplc="70587482">
      <w:start w:val="1"/>
      <w:numFmt w:val="lowerRoman"/>
      <w:lvlText w:val="%6."/>
      <w:lvlJc w:val="right"/>
      <w:pPr>
        <w:ind w:left="4320" w:hanging="180"/>
      </w:pPr>
    </w:lvl>
    <w:lvl w:ilvl="6" w:tplc="FFC02B04">
      <w:start w:val="1"/>
      <w:numFmt w:val="decimal"/>
      <w:lvlText w:val="%7."/>
      <w:lvlJc w:val="left"/>
      <w:pPr>
        <w:ind w:left="5040" w:hanging="360"/>
      </w:pPr>
    </w:lvl>
    <w:lvl w:ilvl="7" w:tplc="B5E83BF6">
      <w:start w:val="1"/>
      <w:numFmt w:val="lowerLetter"/>
      <w:lvlText w:val="%8."/>
      <w:lvlJc w:val="left"/>
      <w:pPr>
        <w:ind w:left="5760" w:hanging="360"/>
      </w:pPr>
    </w:lvl>
    <w:lvl w:ilvl="8" w:tplc="A562383E">
      <w:start w:val="1"/>
      <w:numFmt w:val="lowerRoman"/>
      <w:lvlText w:val="%9."/>
      <w:lvlJc w:val="right"/>
      <w:pPr>
        <w:ind w:left="6480" w:hanging="180"/>
      </w:pPr>
    </w:lvl>
  </w:abstractNum>
  <w:abstractNum w:abstractNumId="17" w15:restartNumberingAfterBreak="0">
    <w:nsid w:val="68C704CA"/>
    <w:multiLevelType w:val="hybridMultilevel"/>
    <w:tmpl w:val="3E7C9CC8"/>
    <w:lvl w:ilvl="0" w:tplc="0A56C94A">
      <w:start w:val="1"/>
      <w:numFmt w:val="upperLetter"/>
      <w:lvlText w:val="%1."/>
      <w:lvlJc w:val="left"/>
      <w:pPr>
        <w:ind w:left="720" w:hanging="360"/>
      </w:pPr>
      <w:rPr>
        <w:rFonts w:ascii="Times New Roman" w:hAnsi="Times New Roman" w:hint="default"/>
      </w:rPr>
    </w:lvl>
    <w:lvl w:ilvl="1" w:tplc="CDB08FCC">
      <w:start w:val="1"/>
      <w:numFmt w:val="lowerLetter"/>
      <w:lvlText w:val="%2."/>
      <w:lvlJc w:val="left"/>
      <w:pPr>
        <w:ind w:left="1440" w:hanging="360"/>
      </w:pPr>
    </w:lvl>
    <w:lvl w:ilvl="2" w:tplc="EF7C28DA">
      <w:start w:val="1"/>
      <w:numFmt w:val="lowerRoman"/>
      <w:lvlText w:val="%3."/>
      <w:lvlJc w:val="right"/>
      <w:pPr>
        <w:ind w:left="2160" w:hanging="180"/>
      </w:pPr>
    </w:lvl>
    <w:lvl w:ilvl="3" w:tplc="B4B4D462">
      <w:start w:val="1"/>
      <w:numFmt w:val="decimal"/>
      <w:lvlText w:val="%4."/>
      <w:lvlJc w:val="left"/>
      <w:pPr>
        <w:ind w:left="2880" w:hanging="360"/>
      </w:pPr>
    </w:lvl>
    <w:lvl w:ilvl="4" w:tplc="6428DE40">
      <w:start w:val="1"/>
      <w:numFmt w:val="lowerLetter"/>
      <w:lvlText w:val="%5."/>
      <w:lvlJc w:val="left"/>
      <w:pPr>
        <w:ind w:left="3600" w:hanging="360"/>
      </w:pPr>
    </w:lvl>
    <w:lvl w:ilvl="5" w:tplc="BB2C052A">
      <w:start w:val="1"/>
      <w:numFmt w:val="lowerRoman"/>
      <w:lvlText w:val="%6."/>
      <w:lvlJc w:val="right"/>
      <w:pPr>
        <w:ind w:left="4320" w:hanging="180"/>
      </w:pPr>
    </w:lvl>
    <w:lvl w:ilvl="6" w:tplc="5F26BADE">
      <w:start w:val="1"/>
      <w:numFmt w:val="decimal"/>
      <w:lvlText w:val="%7."/>
      <w:lvlJc w:val="left"/>
      <w:pPr>
        <w:ind w:left="5040" w:hanging="360"/>
      </w:pPr>
    </w:lvl>
    <w:lvl w:ilvl="7" w:tplc="451EE294">
      <w:start w:val="1"/>
      <w:numFmt w:val="lowerLetter"/>
      <w:lvlText w:val="%8."/>
      <w:lvlJc w:val="left"/>
      <w:pPr>
        <w:ind w:left="5760" w:hanging="360"/>
      </w:pPr>
    </w:lvl>
    <w:lvl w:ilvl="8" w:tplc="FD7E6E44">
      <w:start w:val="1"/>
      <w:numFmt w:val="lowerRoman"/>
      <w:lvlText w:val="%9."/>
      <w:lvlJc w:val="right"/>
      <w:pPr>
        <w:ind w:left="6480" w:hanging="180"/>
      </w:pPr>
    </w:lvl>
  </w:abstractNum>
  <w:abstractNum w:abstractNumId="18" w15:restartNumberingAfterBreak="0">
    <w:nsid w:val="6AD8235A"/>
    <w:multiLevelType w:val="hybridMultilevel"/>
    <w:tmpl w:val="EB6077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29BB0C5"/>
    <w:multiLevelType w:val="hybridMultilevel"/>
    <w:tmpl w:val="37029C8A"/>
    <w:lvl w:ilvl="0" w:tplc="D6F40BB6">
      <w:start w:val="2"/>
      <w:numFmt w:val="upperLetter"/>
      <w:lvlText w:val="%1."/>
      <w:lvlJc w:val="left"/>
      <w:pPr>
        <w:ind w:left="720" w:hanging="360"/>
      </w:pPr>
      <w:rPr>
        <w:rFonts w:ascii="Times New Roman" w:hAnsi="Times New Roman" w:hint="default"/>
      </w:rPr>
    </w:lvl>
    <w:lvl w:ilvl="1" w:tplc="AA8C6FDA">
      <w:start w:val="1"/>
      <w:numFmt w:val="lowerLetter"/>
      <w:lvlText w:val="%2."/>
      <w:lvlJc w:val="left"/>
      <w:pPr>
        <w:ind w:left="1440" w:hanging="360"/>
      </w:pPr>
    </w:lvl>
    <w:lvl w:ilvl="2" w:tplc="922C1A70">
      <w:start w:val="1"/>
      <w:numFmt w:val="lowerRoman"/>
      <w:lvlText w:val="%3."/>
      <w:lvlJc w:val="right"/>
      <w:pPr>
        <w:ind w:left="2160" w:hanging="180"/>
      </w:pPr>
    </w:lvl>
    <w:lvl w:ilvl="3" w:tplc="AEF6A65E">
      <w:start w:val="1"/>
      <w:numFmt w:val="decimal"/>
      <w:lvlText w:val="%4."/>
      <w:lvlJc w:val="left"/>
      <w:pPr>
        <w:ind w:left="2880" w:hanging="360"/>
      </w:pPr>
    </w:lvl>
    <w:lvl w:ilvl="4" w:tplc="EAF8DDD4">
      <w:start w:val="1"/>
      <w:numFmt w:val="lowerLetter"/>
      <w:lvlText w:val="%5."/>
      <w:lvlJc w:val="left"/>
      <w:pPr>
        <w:ind w:left="3600" w:hanging="360"/>
      </w:pPr>
    </w:lvl>
    <w:lvl w:ilvl="5" w:tplc="BEB49D62">
      <w:start w:val="1"/>
      <w:numFmt w:val="lowerRoman"/>
      <w:lvlText w:val="%6."/>
      <w:lvlJc w:val="right"/>
      <w:pPr>
        <w:ind w:left="4320" w:hanging="180"/>
      </w:pPr>
    </w:lvl>
    <w:lvl w:ilvl="6" w:tplc="497EFF6E">
      <w:start w:val="1"/>
      <w:numFmt w:val="decimal"/>
      <w:lvlText w:val="%7."/>
      <w:lvlJc w:val="left"/>
      <w:pPr>
        <w:ind w:left="5040" w:hanging="360"/>
      </w:pPr>
    </w:lvl>
    <w:lvl w:ilvl="7" w:tplc="B35C44B6">
      <w:start w:val="1"/>
      <w:numFmt w:val="lowerLetter"/>
      <w:lvlText w:val="%8."/>
      <w:lvlJc w:val="left"/>
      <w:pPr>
        <w:ind w:left="5760" w:hanging="360"/>
      </w:pPr>
    </w:lvl>
    <w:lvl w:ilvl="8" w:tplc="6F8A71F8">
      <w:start w:val="1"/>
      <w:numFmt w:val="lowerRoman"/>
      <w:lvlText w:val="%9."/>
      <w:lvlJc w:val="right"/>
      <w:pPr>
        <w:ind w:left="6480" w:hanging="180"/>
      </w:pPr>
    </w:lvl>
  </w:abstractNum>
  <w:abstractNum w:abstractNumId="20" w15:restartNumberingAfterBreak="0">
    <w:nsid w:val="72AC7D9C"/>
    <w:multiLevelType w:val="multilevel"/>
    <w:tmpl w:val="0409001D"/>
    <w:numStyleLink w:val="Style1"/>
  </w:abstractNum>
  <w:abstractNum w:abstractNumId="21" w15:restartNumberingAfterBreak="0">
    <w:nsid w:val="78F21A1D"/>
    <w:multiLevelType w:val="hybridMultilevel"/>
    <w:tmpl w:val="783AB5AE"/>
    <w:lvl w:ilvl="0" w:tplc="79C29A84">
      <w:start w:val="1"/>
      <w:numFmt w:val="decimal"/>
      <w:lvlText w:val="%1."/>
      <w:lvlJc w:val="left"/>
      <w:pPr>
        <w:ind w:left="880" w:hanging="360"/>
      </w:pPr>
      <w:rPr>
        <w:rFonts w:ascii="Times New Roman" w:hAnsi="Times New Roman" w:hint="default"/>
      </w:rPr>
    </w:lvl>
    <w:lvl w:ilvl="1" w:tplc="25ACC14E">
      <w:start w:val="1"/>
      <w:numFmt w:val="lowerLetter"/>
      <w:lvlText w:val="%2."/>
      <w:lvlJc w:val="left"/>
      <w:pPr>
        <w:ind w:left="1440" w:hanging="360"/>
      </w:pPr>
    </w:lvl>
    <w:lvl w:ilvl="2" w:tplc="747C4998">
      <w:start w:val="1"/>
      <w:numFmt w:val="lowerRoman"/>
      <w:lvlText w:val="%3."/>
      <w:lvlJc w:val="right"/>
      <w:pPr>
        <w:ind w:left="2160" w:hanging="180"/>
      </w:pPr>
    </w:lvl>
    <w:lvl w:ilvl="3" w:tplc="A3009F56">
      <w:start w:val="1"/>
      <w:numFmt w:val="decimal"/>
      <w:lvlText w:val="%4."/>
      <w:lvlJc w:val="left"/>
      <w:pPr>
        <w:ind w:left="2880" w:hanging="360"/>
      </w:pPr>
    </w:lvl>
    <w:lvl w:ilvl="4" w:tplc="47501F46">
      <w:start w:val="1"/>
      <w:numFmt w:val="lowerLetter"/>
      <w:lvlText w:val="%5."/>
      <w:lvlJc w:val="left"/>
      <w:pPr>
        <w:ind w:left="3600" w:hanging="360"/>
      </w:pPr>
    </w:lvl>
    <w:lvl w:ilvl="5" w:tplc="46524802">
      <w:start w:val="1"/>
      <w:numFmt w:val="lowerRoman"/>
      <w:lvlText w:val="%6."/>
      <w:lvlJc w:val="right"/>
      <w:pPr>
        <w:ind w:left="4320" w:hanging="180"/>
      </w:pPr>
    </w:lvl>
    <w:lvl w:ilvl="6" w:tplc="0A5E39A2">
      <w:start w:val="1"/>
      <w:numFmt w:val="decimal"/>
      <w:lvlText w:val="%7."/>
      <w:lvlJc w:val="left"/>
      <w:pPr>
        <w:ind w:left="5040" w:hanging="360"/>
      </w:pPr>
    </w:lvl>
    <w:lvl w:ilvl="7" w:tplc="6936B526">
      <w:start w:val="1"/>
      <w:numFmt w:val="lowerLetter"/>
      <w:lvlText w:val="%8."/>
      <w:lvlJc w:val="left"/>
      <w:pPr>
        <w:ind w:left="5760" w:hanging="360"/>
      </w:pPr>
    </w:lvl>
    <w:lvl w:ilvl="8" w:tplc="EE387370">
      <w:start w:val="1"/>
      <w:numFmt w:val="lowerRoman"/>
      <w:lvlText w:val="%9."/>
      <w:lvlJc w:val="right"/>
      <w:pPr>
        <w:ind w:left="6480" w:hanging="180"/>
      </w:pPr>
    </w:lvl>
  </w:abstractNum>
  <w:abstractNum w:abstractNumId="22" w15:restartNumberingAfterBreak="0">
    <w:nsid w:val="79E60063"/>
    <w:multiLevelType w:val="hybridMultilevel"/>
    <w:tmpl w:val="5D4824D2"/>
    <w:lvl w:ilvl="0" w:tplc="E4EE34BC">
      <w:start w:val="500"/>
      <w:numFmt w:val="upperRoman"/>
      <w:lvlText w:val="%1."/>
      <w:lvlJc w:val="right"/>
      <w:pPr>
        <w:ind w:left="720" w:hanging="360"/>
      </w:pPr>
      <w:rPr>
        <w:rFonts w:ascii="Times New Roman" w:hAnsi="Times New Roman" w:hint="default"/>
      </w:rPr>
    </w:lvl>
    <w:lvl w:ilvl="1" w:tplc="57FCD11E">
      <w:start w:val="1"/>
      <w:numFmt w:val="lowerLetter"/>
      <w:lvlText w:val="%2."/>
      <w:lvlJc w:val="left"/>
      <w:pPr>
        <w:ind w:left="1440" w:hanging="360"/>
      </w:pPr>
    </w:lvl>
    <w:lvl w:ilvl="2" w:tplc="2B18A386">
      <w:start w:val="1"/>
      <w:numFmt w:val="lowerRoman"/>
      <w:lvlText w:val="%3."/>
      <w:lvlJc w:val="right"/>
      <w:pPr>
        <w:ind w:left="2160" w:hanging="180"/>
      </w:pPr>
    </w:lvl>
    <w:lvl w:ilvl="3" w:tplc="D9261F26">
      <w:start w:val="1"/>
      <w:numFmt w:val="decimal"/>
      <w:lvlText w:val="%4."/>
      <w:lvlJc w:val="left"/>
      <w:pPr>
        <w:ind w:left="2880" w:hanging="360"/>
      </w:pPr>
    </w:lvl>
    <w:lvl w:ilvl="4" w:tplc="6BE6BD58">
      <w:start w:val="1"/>
      <w:numFmt w:val="lowerLetter"/>
      <w:lvlText w:val="%5."/>
      <w:lvlJc w:val="left"/>
      <w:pPr>
        <w:ind w:left="3600" w:hanging="360"/>
      </w:pPr>
    </w:lvl>
    <w:lvl w:ilvl="5" w:tplc="58E84C72">
      <w:start w:val="1"/>
      <w:numFmt w:val="lowerRoman"/>
      <w:lvlText w:val="%6."/>
      <w:lvlJc w:val="right"/>
      <w:pPr>
        <w:ind w:left="4320" w:hanging="180"/>
      </w:pPr>
    </w:lvl>
    <w:lvl w:ilvl="6" w:tplc="30C8F080">
      <w:start w:val="1"/>
      <w:numFmt w:val="decimal"/>
      <w:lvlText w:val="%7."/>
      <w:lvlJc w:val="left"/>
      <w:pPr>
        <w:ind w:left="5040" w:hanging="360"/>
      </w:pPr>
    </w:lvl>
    <w:lvl w:ilvl="7" w:tplc="25963F4E">
      <w:start w:val="1"/>
      <w:numFmt w:val="lowerLetter"/>
      <w:lvlText w:val="%8."/>
      <w:lvlJc w:val="left"/>
      <w:pPr>
        <w:ind w:left="5760" w:hanging="360"/>
      </w:pPr>
    </w:lvl>
    <w:lvl w:ilvl="8" w:tplc="237A525A">
      <w:start w:val="1"/>
      <w:numFmt w:val="lowerRoman"/>
      <w:lvlText w:val="%9."/>
      <w:lvlJc w:val="right"/>
      <w:pPr>
        <w:ind w:left="6480" w:hanging="180"/>
      </w:pPr>
    </w:lvl>
  </w:abstractNum>
  <w:abstractNum w:abstractNumId="23" w15:restartNumberingAfterBreak="0">
    <w:nsid w:val="7A6C4D78"/>
    <w:multiLevelType w:val="hybridMultilevel"/>
    <w:tmpl w:val="3E0E1BC0"/>
    <w:lvl w:ilvl="0" w:tplc="A68E0F3C">
      <w:start w:val="1"/>
      <w:numFmt w:val="bullet"/>
      <w:lvlText w:val=""/>
      <w:lvlJc w:val="left"/>
      <w:pPr>
        <w:ind w:left="720" w:hanging="360"/>
      </w:pPr>
      <w:rPr>
        <w:rFonts w:ascii="Symbol" w:hAnsi="Symbol" w:hint="default"/>
        <w:b w:val="0"/>
        <w:bCs w:val="0"/>
        <w:i w:val="0"/>
        <w:iCs w:val="0"/>
      </w:rPr>
    </w:lvl>
    <w:lvl w:ilvl="1" w:tplc="B7EC8B04">
      <w:numFmt w:val="bullet"/>
      <w:lvlText w:val="-"/>
      <w:lvlJc w:val="left"/>
      <w:pPr>
        <w:ind w:left="1440" w:hanging="360"/>
      </w:pPr>
      <w:rPr>
        <w:rFonts w:ascii="Calibri" w:eastAsia="Calibri" w:hAnsi="Calibri" w:cs="Calibri" w:hint="default"/>
      </w:rPr>
    </w:lvl>
    <w:lvl w:ilvl="2" w:tplc="F9280070">
      <w:start w:val="12"/>
      <w:numFmt w:val="bullet"/>
      <w:lvlText w:val="-"/>
      <w:lvlJc w:val="left"/>
      <w:pPr>
        <w:ind w:left="2160" w:hanging="360"/>
      </w:pPr>
      <w:rPr>
        <w:rFonts w:ascii="Calibri" w:eastAsiaTheme="minorHAnsi" w:hAnsi="Calibri"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33640A"/>
    <w:multiLevelType w:val="hybridMultilevel"/>
    <w:tmpl w:val="73645D7A"/>
    <w:lvl w:ilvl="0" w:tplc="750A7924">
      <w:start w:val="100"/>
      <w:numFmt w:val="upperRoman"/>
      <w:lvlText w:val="%1."/>
      <w:lvlJc w:val="right"/>
      <w:pPr>
        <w:ind w:left="720" w:hanging="360"/>
      </w:pPr>
      <w:rPr>
        <w:rFonts w:ascii="Times New Roman" w:hAnsi="Times New Roman" w:hint="default"/>
      </w:rPr>
    </w:lvl>
    <w:lvl w:ilvl="1" w:tplc="B9044674">
      <w:start w:val="1"/>
      <w:numFmt w:val="lowerLetter"/>
      <w:lvlText w:val="%2."/>
      <w:lvlJc w:val="left"/>
      <w:pPr>
        <w:ind w:left="1440" w:hanging="360"/>
      </w:pPr>
    </w:lvl>
    <w:lvl w:ilvl="2" w:tplc="347E2FCE">
      <w:start w:val="1"/>
      <w:numFmt w:val="lowerRoman"/>
      <w:lvlText w:val="%3."/>
      <w:lvlJc w:val="right"/>
      <w:pPr>
        <w:ind w:left="2160" w:hanging="180"/>
      </w:pPr>
    </w:lvl>
    <w:lvl w:ilvl="3" w:tplc="52502AB6">
      <w:start w:val="1"/>
      <w:numFmt w:val="decimal"/>
      <w:lvlText w:val="%4."/>
      <w:lvlJc w:val="left"/>
      <w:pPr>
        <w:ind w:left="2880" w:hanging="360"/>
      </w:pPr>
    </w:lvl>
    <w:lvl w:ilvl="4" w:tplc="E79CF526">
      <w:start w:val="1"/>
      <w:numFmt w:val="lowerLetter"/>
      <w:lvlText w:val="%5."/>
      <w:lvlJc w:val="left"/>
      <w:pPr>
        <w:ind w:left="3600" w:hanging="360"/>
      </w:pPr>
    </w:lvl>
    <w:lvl w:ilvl="5" w:tplc="44840C7C">
      <w:start w:val="1"/>
      <w:numFmt w:val="lowerRoman"/>
      <w:lvlText w:val="%6."/>
      <w:lvlJc w:val="right"/>
      <w:pPr>
        <w:ind w:left="4320" w:hanging="180"/>
      </w:pPr>
    </w:lvl>
    <w:lvl w:ilvl="6" w:tplc="51F0D42A">
      <w:start w:val="1"/>
      <w:numFmt w:val="decimal"/>
      <w:lvlText w:val="%7."/>
      <w:lvlJc w:val="left"/>
      <w:pPr>
        <w:ind w:left="5040" w:hanging="360"/>
      </w:pPr>
    </w:lvl>
    <w:lvl w:ilvl="7" w:tplc="DE4E0DFC">
      <w:start w:val="1"/>
      <w:numFmt w:val="lowerLetter"/>
      <w:lvlText w:val="%8."/>
      <w:lvlJc w:val="left"/>
      <w:pPr>
        <w:ind w:left="5760" w:hanging="360"/>
      </w:pPr>
    </w:lvl>
    <w:lvl w:ilvl="8" w:tplc="BB9E1BEA">
      <w:start w:val="1"/>
      <w:numFmt w:val="lowerRoman"/>
      <w:lvlText w:val="%9."/>
      <w:lvlJc w:val="right"/>
      <w:pPr>
        <w:ind w:left="6480" w:hanging="180"/>
      </w:pPr>
    </w:lvl>
  </w:abstractNum>
  <w:num w:numId="1" w16cid:durableId="433939322">
    <w:abstractNumId w:val="6"/>
  </w:num>
  <w:num w:numId="2" w16cid:durableId="1884251266">
    <w:abstractNumId w:val="21"/>
  </w:num>
  <w:num w:numId="3" w16cid:durableId="1148282871">
    <w:abstractNumId w:val="15"/>
  </w:num>
  <w:num w:numId="4" w16cid:durableId="1433939422">
    <w:abstractNumId w:val="4"/>
  </w:num>
  <w:num w:numId="5" w16cid:durableId="118962250">
    <w:abstractNumId w:val="22"/>
  </w:num>
  <w:num w:numId="6" w16cid:durableId="2056080010">
    <w:abstractNumId w:val="24"/>
  </w:num>
  <w:num w:numId="7" w16cid:durableId="1945765701">
    <w:abstractNumId w:val="19"/>
  </w:num>
  <w:num w:numId="8" w16cid:durableId="1540628251">
    <w:abstractNumId w:val="5"/>
  </w:num>
  <w:num w:numId="9" w16cid:durableId="841701941">
    <w:abstractNumId w:val="17"/>
  </w:num>
  <w:num w:numId="10" w16cid:durableId="410391373">
    <w:abstractNumId w:val="13"/>
  </w:num>
  <w:num w:numId="11" w16cid:durableId="1723793423">
    <w:abstractNumId w:val="7"/>
  </w:num>
  <w:num w:numId="12" w16cid:durableId="1465124668">
    <w:abstractNumId w:val="16"/>
  </w:num>
  <w:num w:numId="13" w16cid:durableId="206798552">
    <w:abstractNumId w:val="2"/>
  </w:num>
  <w:num w:numId="14" w16cid:durableId="979533775">
    <w:abstractNumId w:val="9"/>
  </w:num>
  <w:num w:numId="15" w16cid:durableId="267348317">
    <w:abstractNumId w:val="1"/>
  </w:num>
  <w:num w:numId="16" w16cid:durableId="1167013245">
    <w:abstractNumId w:val="14"/>
  </w:num>
  <w:num w:numId="17" w16cid:durableId="1606034815">
    <w:abstractNumId w:val="23"/>
  </w:num>
  <w:num w:numId="18" w16cid:durableId="748966899">
    <w:abstractNumId w:val="0"/>
  </w:num>
  <w:num w:numId="19" w16cid:durableId="842663485">
    <w:abstractNumId w:val="3"/>
  </w:num>
  <w:num w:numId="20" w16cid:durableId="233012824">
    <w:abstractNumId w:val="11"/>
  </w:num>
  <w:num w:numId="21" w16cid:durableId="2008317676">
    <w:abstractNumId w:val="20"/>
    <w:lvlOverride w:ilvl="0">
      <w:lvl w:ilvl="0">
        <w:start w:val="1"/>
        <w:numFmt w:val="upperLetter"/>
        <w:lvlText w:val="%1)"/>
        <w:lvlJc w:val="left"/>
        <w:pPr>
          <w:ind w:left="720" w:hanging="360"/>
        </w:pPr>
      </w:lvl>
    </w:lvlOverride>
    <w:lvlOverride w:ilvl="1">
      <w:lvl w:ilvl="1">
        <w:start w:val="1"/>
        <w:numFmt w:val="decimal"/>
        <w:lvlText w:val="%2)"/>
        <w:lvlJc w:val="left"/>
        <w:pPr>
          <w:ind w:left="2160" w:hanging="360"/>
        </w:pPr>
      </w:lvl>
    </w:lvlOverride>
    <w:lvlOverride w:ilvl="2">
      <w:lvl w:ilvl="2">
        <w:start w:val="1"/>
        <w:numFmt w:val="lowerRoman"/>
        <w:lvlText w:val="%3)"/>
        <w:lvlJc w:val="left"/>
        <w:pPr>
          <w:ind w:left="720" w:hanging="360"/>
        </w:pPr>
      </w:lvl>
    </w:lvlOverride>
    <w:lvlOverride w:ilvl="3">
      <w:lvl w:ilvl="3">
        <w:start w:val="1"/>
        <w:numFmt w:val="decimal"/>
        <w:lvlText w:val="(%4)"/>
        <w:lvlJc w:val="left"/>
        <w:pPr>
          <w:ind w:left="1080" w:hanging="360"/>
        </w:pPr>
      </w:lvl>
    </w:lvlOverride>
    <w:lvlOverride w:ilvl="4">
      <w:lvl w:ilvl="4">
        <w:start w:val="1"/>
        <w:numFmt w:val="lowerLetter"/>
        <w:lvlText w:val="(%5)"/>
        <w:lvlJc w:val="left"/>
        <w:pPr>
          <w:ind w:left="1440" w:hanging="360"/>
        </w:pPr>
      </w:lvl>
    </w:lvlOverride>
    <w:lvlOverride w:ilvl="5">
      <w:lvl w:ilvl="5">
        <w:start w:val="1"/>
        <w:numFmt w:val="lowerRoman"/>
        <w:lvlText w:val="(%6)"/>
        <w:lvlJc w:val="left"/>
        <w:pPr>
          <w:ind w:left="1800" w:hanging="360"/>
        </w:pPr>
      </w:lvl>
    </w:lvlOverride>
    <w:lvlOverride w:ilvl="6">
      <w:lvl w:ilvl="6">
        <w:start w:val="1"/>
        <w:numFmt w:val="decimal"/>
        <w:lvlText w:val="%7."/>
        <w:lvlJc w:val="left"/>
        <w:pPr>
          <w:ind w:left="4860" w:hanging="360"/>
        </w:pPr>
      </w:lvl>
    </w:lvlOverride>
    <w:lvlOverride w:ilvl="7">
      <w:lvl w:ilvl="7">
        <w:start w:val="1"/>
        <w:numFmt w:val="lowerLetter"/>
        <w:lvlText w:val="%8."/>
        <w:lvlJc w:val="left"/>
        <w:pPr>
          <w:ind w:left="2520" w:hanging="360"/>
        </w:pPr>
      </w:lvl>
    </w:lvlOverride>
    <w:lvlOverride w:ilvl="8">
      <w:lvl w:ilvl="8">
        <w:start w:val="1"/>
        <w:numFmt w:val="lowerRoman"/>
        <w:lvlText w:val="%9."/>
        <w:lvlJc w:val="left"/>
        <w:pPr>
          <w:ind w:left="2880" w:hanging="360"/>
        </w:pPr>
      </w:lvl>
    </w:lvlOverride>
  </w:num>
  <w:num w:numId="22" w16cid:durableId="2079864007">
    <w:abstractNumId w:val="18"/>
  </w:num>
  <w:num w:numId="23" w16cid:durableId="75249107">
    <w:abstractNumId w:val="8"/>
  </w:num>
  <w:num w:numId="24" w16cid:durableId="1740781609">
    <w:abstractNumId w:val="10"/>
  </w:num>
  <w:num w:numId="25" w16cid:durableId="1696099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FA2"/>
    <w:rsid w:val="0000255A"/>
    <w:rsid w:val="0000687A"/>
    <w:rsid w:val="00021F8F"/>
    <w:rsid w:val="00033ACC"/>
    <w:rsid w:val="00041B93"/>
    <w:rsid w:val="00045937"/>
    <w:rsid w:val="0005130A"/>
    <w:rsid w:val="00055062"/>
    <w:rsid w:val="00070BA4"/>
    <w:rsid w:val="00071425"/>
    <w:rsid w:val="000E34EB"/>
    <w:rsid w:val="00104FE3"/>
    <w:rsid w:val="00117B12"/>
    <w:rsid w:val="00124C67"/>
    <w:rsid w:val="0013312E"/>
    <w:rsid w:val="00145C22"/>
    <w:rsid w:val="00176D60"/>
    <w:rsid w:val="00177F45"/>
    <w:rsid w:val="0018044B"/>
    <w:rsid w:val="001943F4"/>
    <w:rsid w:val="001B274F"/>
    <w:rsid w:val="001E2F57"/>
    <w:rsid w:val="001F2E78"/>
    <w:rsid w:val="001F61C8"/>
    <w:rsid w:val="00215F09"/>
    <w:rsid w:val="00216EA5"/>
    <w:rsid w:val="00220613"/>
    <w:rsid w:val="00252DA8"/>
    <w:rsid w:val="00267EB4"/>
    <w:rsid w:val="00285133"/>
    <w:rsid w:val="00286F41"/>
    <w:rsid w:val="00292816"/>
    <w:rsid w:val="0029502D"/>
    <w:rsid w:val="002B180B"/>
    <w:rsid w:val="002B2562"/>
    <w:rsid w:val="002B7B67"/>
    <w:rsid w:val="002C26CE"/>
    <w:rsid w:val="002C3338"/>
    <w:rsid w:val="002E43C8"/>
    <w:rsid w:val="003017FB"/>
    <w:rsid w:val="003206D4"/>
    <w:rsid w:val="00337204"/>
    <w:rsid w:val="003713BD"/>
    <w:rsid w:val="00376C0B"/>
    <w:rsid w:val="003B6635"/>
    <w:rsid w:val="003B6658"/>
    <w:rsid w:val="003C76B0"/>
    <w:rsid w:val="003D05EB"/>
    <w:rsid w:val="003D369D"/>
    <w:rsid w:val="003E40FF"/>
    <w:rsid w:val="003F140A"/>
    <w:rsid w:val="004017D6"/>
    <w:rsid w:val="0042534B"/>
    <w:rsid w:val="004422CA"/>
    <w:rsid w:val="004456C7"/>
    <w:rsid w:val="00447A61"/>
    <w:rsid w:val="00450308"/>
    <w:rsid w:val="004534C1"/>
    <w:rsid w:val="00474A5A"/>
    <w:rsid w:val="004A44FA"/>
    <w:rsid w:val="004A64B9"/>
    <w:rsid w:val="004B5B46"/>
    <w:rsid w:val="004C2F42"/>
    <w:rsid w:val="004C40BA"/>
    <w:rsid w:val="004D6F2B"/>
    <w:rsid w:val="00505E3A"/>
    <w:rsid w:val="00534D60"/>
    <w:rsid w:val="00581827"/>
    <w:rsid w:val="005823E2"/>
    <w:rsid w:val="005B4176"/>
    <w:rsid w:val="005B72E7"/>
    <w:rsid w:val="005B73B3"/>
    <w:rsid w:val="005D6455"/>
    <w:rsid w:val="00606EE8"/>
    <w:rsid w:val="00607773"/>
    <w:rsid w:val="0062766E"/>
    <w:rsid w:val="00633238"/>
    <w:rsid w:val="00652930"/>
    <w:rsid w:val="0066618F"/>
    <w:rsid w:val="00680CE0"/>
    <w:rsid w:val="006A3798"/>
    <w:rsid w:val="006D2134"/>
    <w:rsid w:val="006D3BE4"/>
    <w:rsid w:val="006D46B9"/>
    <w:rsid w:val="006E43A4"/>
    <w:rsid w:val="007017CE"/>
    <w:rsid w:val="00705756"/>
    <w:rsid w:val="007212A3"/>
    <w:rsid w:val="007375BF"/>
    <w:rsid w:val="00756BDB"/>
    <w:rsid w:val="0075719E"/>
    <w:rsid w:val="00760C54"/>
    <w:rsid w:val="00761595"/>
    <w:rsid w:val="0076DCD7"/>
    <w:rsid w:val="00781DE8"/>
    <w:rsid w:val="00790FE4"/>
    <w:rsid w:val="007B42D3"/>
    <w:rsid w:val="007B4DFC"/>
    <w:rsid w:val="007C337E"/>
    <w:rsid w:val="007F6CD2"/>
    <w:rsid w:val="00804DAD"/>
    <w:rsid w:val="0081325C"/>
    <w:rsid w:val="00863BA3"/>
    <w:rsid w:val="00870301"/>
    <w:rsid w:val="008A7B11"/>
    <w:rsid w:val="008F6DF7"/>
    <w:rsid w:val="00902E6E"/>
    <w:rsid w:val="009068ED"/>
    <w:rsid w:val="0091501B"/>
    <w:rsid w:val="009322B3"/>
    <w:rsid w:val="0093641F"/>
    <w:rsid w:val="0096324E"/>
    <w:rsid w:val="009839BB"/>
    <w:rsid w:val="00984BF8"/>
    <w:rsid w:val="009911F2"/>
    <w:rsid w:val="009D4A89"/>
    <w:rsid w:val="009E332E"/>
    <w:rsid w:val="009E44C5"/>
    <w:rsid w:val="009E6FDC"/>
    <w:rsid w:val="009E728C"/>
    <w:rsid w:val="009E7A73"/>
    <w:rsid w:val="00A04269"/>
    <w:rsid w:val="00A11B5E"/>
    <w:rsid w:val="00A14874"/>
    <w:rsid w:val="00A15B2C"/>
    <w:rsid w:val="00A36FA4"/>
    <w:rsid w:val="00A406E2"/>
    <w:rsid w:val="00A512A5"/>
    <w:rsid w:val="00A514A0"/>
    <w:rsid w:val="00A7425A"/>
    <w:rsid w:val="00AA3937"/>
    <w:rsid w:val="00AB1EA1"/>
    <w:rsid w:val="00AC2A09"/>
    <w:rsid w:val="00AC7F84"/>
    <w:rsid w:val="00AD1A1E"/>
    <w:rsid w:val="00AE56DA"/>
    <w:rsid w:val="00AF1C0E"/>
    <w:rsid w:val="00AF7CA7"/>
    <w:rsid w:val="00B01838"/>
    <w:rsid w:val="00B169DA"/>
    <w:rsid w:val="00B30817"/>
    <w:rsid w:val="00B350E9"/>
    <w:rsid w:val="00B55FA0"/>
    <w:rsid w:val="00B7072E"/>
    <w:rsid w:val="00B7776C"/>
    <w:rsid w:val="00B83E84"/>
    <w:rsid w:val="00BA1489"/>
    <w:rsid w:val="00BD5D1A"/>
    <w:rsid w:val="00BE1B8E"/>
    <w:rsid w:val="00BE78A4"/>
    <w:rsid w:val="00C05C1D"/>
    <w:rsid w:val="00C249FC"/>
    <w:rsid w:val="00C314A9"/>
    <w:rsid w:val="00C41E9E"/>
    <w:rsid w:val="00C424FA"/>
    <w:rsid w:val="00C50259"/>
    <w:rsid w:val="00C57708"/>
    <w:rsid w:val="00C64732"/>
    <w:rsid w:val="00C71A5D"/>
    <w:rsid w:val="00C92A5F"/>
    <w:rsid w:val="00CB5D18"/>
    <w:rsid w:val="00CD7FA2"/>
    <w:rsid w:val="00CE6C78"/>
    <w:rsid w:val="00CF3AF2"/>
    <w:rsid w:val="00D15971"/>
    <w:rsid w:val="00D1658C"/>
    <w:rsid w:val="00D421FF"/>
    <w:rsid w:val="00D42A6A"/>
    <w:rsid w:val="00D566DF"/>
    <w:rsid w:val="00D87A3D"/>
    <w:rsid w:val="00D92FBE"/>
    <w:rsid w:val="00DA7AC9"/>
    <w:rsid w:val="00DC3218"/>
    <w:rsid w:val="00DC6612"/>
    <w:rsid w:val="00DD7E42"/>
    <w:rsid w:val="00DF0419"/>
    <w:rsid w:val="00E2084F"/>
    <w:rsid w:val="00E2211D"/>
    <w:rsid w:val="00E27218"/>
    <w:rsid w:val="00E45D09"/>
    <w:rsid w:val="00E471D8"/>
    <w:rsid w:val="00E620F2"/>
    <w:rsid w:val="00E65F7F"/>
    <w:rsid w:val="00E73778"/>
    <w:rsid w:val="00E7526A"/>
    <w:rsid w:val="00EC2EA6"/>
    <w:rsid w:val="00F13CD3"/>
    <w:rsid w:val="00F27E98"/>
    <w:rsid w:val="00F37AA4"/>
    <w:rsid w:val="00F42A83"/>
    <w:rsid w:val="00F83257"/>
    <w:rsid w:val="00F90E97"/>
    <w:rsid w:val="00FA0370"/>
    <w:rsid w:val="00FB0FB4"/>
    <w:rsid w:val="00FC6160"/>
    <w:rsid w:val="00FF7965"/>
    <w:rsid w:val="02A7167C"/>
    <w:rsid w:val="03161995"/>
    <w:rsid w:val="060A32BA"/>
    <w:rsid w:val="060C71A5"/>
    <w:rsid w:val="06948260"/>
    <w:rsid w:val="06C063A5"/>
    <w:rsid w:val="06FB5F7E"/>
    <w:rsid w:val="0969D53C"/>
    <w:rsid w:val="096F7E8D"/>
    <w:rsid w:val="0B1D52DA"/>
    <w:rsid w:val="0B7F1407"/>
    <w:rsid w:val="0CEEEEF8"/>
    <w:rsid w:val="0DF81BEA"/>
    <w:rsid w:val="0E140E2B"/>
    <w:rsid w:val="0FA17625"/>
    <w:rsid w:val="0FBABE6F"/>
    <w:rsid w:val="112CF8EC"/>
    <w:rsid w:val="1146DAB6"/>
    <w:rsid w:val="1319155D"/>
    <w:rsid w:val="13735C08"/>
    <w:rsid w:val="1577F59F"/>
    <w:rsid w:val="16A6FE29"/>
    <w:rsid w:val="183F5F64"/>
    <w:rsid w:val="183FB655"/>
    <w:rsid w:val="190D68E4"/>
    <w:rsid w:val="1913C0B0"/>
    <w:rsid w:val="19F02DAB"/>
    <w:rsid w:val="1AC02C77"/>
    <w:rsid w:val="1B671034"/>
    <w:rsid w:val="1D72BEC4"/>
    <w:rsid w:val="1DAFEFE8"/>
    <w:rsid w:val="1E073F3D"/>
    <w:rsid w:val="1E363A28"/>
    <w:rsid w:val="1E9DF0C3"/>
    <w:rsid w:val="1ED908E0"/>
    <w:rsid w:val="203358FA"/>
    <w:rsid w:val="20383633"/>
    <w:rsid w:val="22BC2047"/>
    <w:rsid w:val="2348296A"/>
    <w:rsid w:val="25AE891F"/>
    <w:rsid w:val="25C4B722"/>
    <w:rsid w:val="2A1CFE00"/>
    <w:rsid w:val="2B6FF0D9"/>
    <w:rsid w:val="2E68A7EC"/>
    <w:rsid w:val="3098CD6F"/>
    <w:rsid w:val="326B8481"/>
    <w:rsid w:val="331523FC"/>
    <w:rsid w:val="35A55F3F"/>
    <w:rsid w:val="35A894CA"/>
    <w:rsid w:val="3695E26B"/>
    <w:rsid w:val="36C3ACA7"/>
    <w:rsid w:val="37070A82"/>
    <w:rsid w:val="374967FA"/>
    <w:rsid w:val="38F59E7E"/>
    <w:rsid w:val="39012263"/>
    <w:rsid w:val="3968BF50"/>
    <w:rsid w:val="39DFC0C7"/>
    <w:rsid w:val="39EC6849"/>
    <w:rsid w:val="3AAF98DB"/>
    <w:rsid w:val="3EAB2B57"/>
    <w:rsid w:val="3EFAF2CE"/>
    <w:rsid w:val="3F3D7BBD"/>
    <w:rsid w:val="3F4333D4"/>
    <w:rsid w:val="3F8141FE"/>
    <w:rsid w:val="3FF1B2FA"/>
    <w:rsid w:val="41597AEB"/>
    <w:rsid w:val="42A62703"/>
    <w:rsid w:val="4341B54E"/>
    <w:rsid w:val="43A0C274"/>
    <w:rsid w:val="447D4BF7"/>
    <w:rsid w:val="44FAA658"/>
    <w:rsid w:val="46588A2E"/>
    <w:rsid w:val="46EA167A"/>
    <w:rsid w:val="4729DA8A"/>
    <w:rsid w:val="481873C6"/>
    <w:rsid w:val="4A7DEA1F"/>
    <w:rsid w:val="4AAAA41A"/>
    <w:rsid w:val="4C0476D0"/>
    <w:rsid w:val="4D073BB5"/>
    <w:rsid w:val="4F159714"/>
    <w:rsid w:val="4F417A5C"/>
    <w:rsid w:val="4F48C923"/>
    <w:rsid w:val="4F721794"/>
    <w:rsid w:val="4FAEE26F"/>
    <w:rsid w:val="4FDBEB26"/>
    <w:rsid w:val="504265E8"/>
    <w:rsid w:val="50F16165"/>
    <w:rsid w:val="5294ACCC"/>
    <w:rsid w:val="548E151C"/>
    <w:rsid w:val="557CCF02"/>
    <w:rsid w:val="55AE82F7"/>
    <w:rsid w:val="5635FEE9"/>
    <w:rsid w:val="5699509F"/>
    <w:rsid w:val="58A82B2A"/>
    <w:rsid w:val="593856C6"/>
    <w:rsid w:val="5A30140E"/>
    <w:rsid w:val="5A484C6F"/>
    <w:rsid w:val="5AAFD368"/>
    <w:rsid w:val="5D1E9C9C"/>
    <w:rsid w:val="5D4C39D2"/>
    <w:rsid w:val="5F95CCB7"/>
    <w:rsid w:val="61154036"/>
    <w:rsid w:val="61CC912D"/>
    <w:rsid w:val="630D9164"/>
    <w:rsid w:val="63CD55A1"/>
    <w:rsid w:val="63F73402"/>
    <w:rsid w:val="64C5A254"/>
    <w:rsid w:val="65E998F5"/>
    <w:rsid w:val="65F3017D"/>
    <w:rsid w:val="675DA0D0"/>
    <w:rsid w:val="68702E8C"/>
    <w:rsid w:val="6A267E07"/>
    <w:rsid w:val="6A309FC8"/>
    <w:rsid w:val="6A763758"/>
    <w:rsid w:val="6BBB399E"/>
    <w:rsid w:val="6BE48280"/>
    <w:rsid w:val="6E59364A"/>
    <w:rsid w:val="6F1D3D05"/>
    <w:rsid w:val="6FB2879F"/>
    <w:rsid w:val="71A4EE4A"/>
    <w:rsid w:val="71F39530"/>
    <w:rsid w:val="72804513"/>
    <w:rsid w:val="737415CE"/>
    <w:rsid w:val="7648BEB6"/>
    <w:rsid w:val="7AB8B35E"/>
    <w:rsid w:val="7AC10F62"/>
    <w:rsid w:val="7B7133AA"/>
    <w:rsid w:val="7CF6A657"/>
    <w:rsid w:val="7FB3C5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F39D5"/>
  <w15:chartTrackingRefBased/>
  <w15:docId w15:val="{421BB312-E920-0549-BDB8-5D88E8071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C0B"/>
    <w:rPr>
      <w:rFonts w:ascii="Open Sans" w:hAnsi="Open Sans"/>
      <w:sz w:val="20"/>
    </w:rPr>
  </w:style>
  <w:style w:type="paragraph" w:styleId="Heading2">
    <w:name w:val="heading 2"/>
    <w:basedOn w:val="Normal"/>
    <w:link w:val="Heading2Char"/>
    <w:uiPriority w:val="9"/>
    <w:qFormat/>
    <w:rsid w:val="001B274F"/>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next w:val="Normal"/>
    <w:uiPriority w:val="9"/>
    <w:unhideWhenUsed/>
    <w:qFormat/>
    <w:rsid w:val="1577F59F"/>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F7CA7"/>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59"/>
    <w:rsid w:val="006332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B274F"/>
    <w:rPr>
      <w:b/>
      <w:bCs/>
    </w:rPr>
  </w:style>
  <w:style w:type="character" w:customStyle="1" w:styleId="Heading2Char">
    <w:name w:val="Heading 2 Char"/>
    <w:basedOn w:val="DefaultParagraphFont"/>
    <w:link w:val="Heading2"/>
    <w:uiPriority w:val="9"/>
    <w:rsid w:val="001B274F"/>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1B274F"/>
    <w:rPr>
      <w:color w:val="0000FF"/>
      <w:u w:val="single"/>
    </w:rPr>
  </w:style>
  <w:style w:type="character" w:styleId="PageNumber">
    <w:name w:val="page number"/>
    <w:basedOn w:val="DefaultParagraphFont"/>
    <w:uiPriority w:val="99"/>
    <w:semiHidden/>
    <w:unhideWhenUsed/>
    <w:rsid w:val="00652930"/>
  </w:style>
  <w:style w:type="paragraph" w:styleId="ListBullet">
    <w:name w:val="List Bullet"/>
    <w:basedOn w:val="Normal"/>
    <w:uiPriority w:val="99"/>
    <w:semiHidden/>
    <w:unhideWhenUsed/>
    <w:rsid w:val="0018044B"/>
    <w:pPr>
      <w:numPr>
        <w:numId w:val="15"/>
      </w:numPr>
      <w:contextualSpacing/>
    </w:pPr>
  </w:style>
  <w:style w:type="table" w:customStyle="1" w:styleId="KPATable">
    <w:name w:val="KPA Table"/>
    <w:basedOn w:val="TableNormal"/>
    <w:uiPriority w:val="99"/>
    <w:rsid w:val="0018044B"/>
    <w:rPr>
      <w:rFonts w:ascii="Soleil Lt" w:hAnsi="Soleil Lt"/>
      <w:sz w:val="20"/>
    </w:rPr>
    <w:tblPr/>
  </w:style>
  <w:style w:type="paragraph" w:styleId="ListBullet3">
    <w:name w:val="List Bullet 3"/>
    <w:basedOn w:val="Normal"/>
    <w:uiPriority w:val="99"/>
    <w:semiHidden/>
    <w:unhideWhenUsed/>
    <w:rsid w:val="0018044B"/>
    <w:pPr>
      <w:numPr>
        <w:numId w:val="18"/>
      </w:numPr>
      <w:contextualSpacing/>
    </w:pPr>
  </w:style>
  <w:style w:type="paragraph" w:customStyle="1" w:styleId="NNPH-BodyCopy">
    <w:name w:val="NNPH - Body Copy"/>
    <w:basedOn w:val="Normal"/>
    <w:rsid w:val="00C05C1D"/>
    <w:pPr>
      <w:framePr w:hSpace="180" w:wrap="around" w:vAnchor="text" w:hAnchor="margin" w:y="2492"/>
      <w:spacing w:line="276" w:lineRule="auto"/>
    </w:pPr>
    <w:rPr>
      <w:rFonts w:ascii="Nunito Sans Light" w:hAnsi="Nunito Sans Light"/>
      <w:szCs w:val="20"/>
    </w:rPr>
  </w:style>
  <w:style w:type="paragraph" w:customStyle="1" w:styleId="CHABoldCopy">
    <w:name w:val="CHA Bold Copy"/>
    <w:basedOn w:val="Normal"/>
    <w:qFormat/>
    <w:rsid w:val="00376C0B"/>
    <w:pPr>
      <w:framePr w:hSpace="180" w:wrap="around" w:vAnchor="text" w:hAnchor="text" w:y="706"/>
      <w:spacing w:line="360" w:lineRule="auto"/>
    </w:pPr>
    <w:rPr>
      <w:rFonts w:ascii="Open Sans SemiBold" w:hAnsi="Open Sans SemiBold"/>
      <w:b/>
      <w:bCs/>
      <w:szCs w:val="18"/>
    </w:rPr>
  </w:style>
  <w:style w:type="paragraph" w:customStyle="1" w:styleId="RCCNameandTitle">
    <w:name w:val="RCC Name and Title"/>
    <w:basedOn w:val="Normal"/>
    <w:qFormat/>
    <w:rsid w:val="00376C0B"/>
    <w:pPr>
      <w:framePr w:hSpace="180" w:wrap="around" w:vAnchor="text" w:hAnchor="text" w:y="706"/>
      <w:spacing w:line="360" w:lineRule="auto"/>
    </w:pPr>
    <w:rPr>
      <w:i/>
      <w:szCs w:val="18"/>
    </w:rPr>
  </w:style>
  <w:style w:type="paragraph" w:styleId="Header">
    <w:name w:val="header"/>
    <w:basedOn w:val="Normal"/>
    <w:link w:val="HeaderChar"/>
    <w:unhideWhenUsed/>
    <w:rsid w:val="00A11B5E"/>
    <w:pPr>
      <w:tabs>
        <w:tab w:val="center" w:pos="4680"/>
        <w:tab w:val="right" w:pos="9360"/>
      </w:tabs>
    </w:pPr>
  </w:style>
  <w:style w:type="character" w:customStyle="1" w:styleId="HeaderChar">
    <w:name w:val="Header Char"/>
    <w:basedOn w:val="DefaultParagraphFont"/>
    <w:link w:val="Header"/>
    <w:rsid w:val="00A11B5E"/>
    <w:rPr>
      <w:rFonts w:ascii="Open Sans" w:hAnsi="Open Sans"/>
      <w:sz w:val="20"/>
    </w:rPr>
  </w:style>
  <w:style w:type="paragraph" w:styleId="Footer">
    <w:name w:val="footer"/>
    <w:basedOn w:val="Normal"/>
    <w:link w:val="FooterChar"/>
    <w:uiPriority w:val="99"/>
    <w:semiHidden/>
    <w:unhideWhenUsed/>
    <w:rsid w:val="00B169DA"/>
    <w:pPr>
      <w:tabs>
        <w:tab w:val="center" w:pos="4680"/>
        <w:tab w:val="right" w:pos="9360"/>
      </w:tabs>
    </w:pPr>
  </w:style>
  <w:style w:type="character" w:customStyle="1" w:styleId="FooterChar">
    <w:name w:val="Footer Char"/>
    <w:basedOn w:val="DefaultParagraphFont"/>
    <w:link w:val="Footer"/>
    <w:uiPriority w:val="99"/>
    <w:semiHidden/>
    <w:rsid w:val="00B169DA"/>
    <w:rPr>
      <w:rFonts w:ascii="Open Sans" w:hAnsi="Open Sans"/>
      <w:sz w:val="20"/>
    </w:rPr>
  </w:style>
  <w:style w:type="paragraph" w:styleId="ListParagraph">
    <w:name w:val="List Paragraph"/>
    <w:basedOn w:val="Normal"/>
    <w:uiPriority w:val="34"/>
    <w:qFormat/>
    <w:rsid w:val="3F3D7BBD"/>
    <w:pPr>
      <w:ind w:left="720"/>
      <w:contextualSpacing/>
    </w:pPr>
  </w:style>
  <w:style w:type="table" w:styleId="ListTable2-Accent1">
    <w:name w:val="List Table 2 Accent 1"/>
    <w:basedOn w:val="TableNormal"/>
    <w:uiPriority w:val="47"/>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CommentText">
    <w:name w:val="annotation text"/>
    <w:basedOn w:val="Normal"/>
    <w:link w:val="CommentTextChar"/>
    <w:uiPriority w:val="99"/>
    <w:unhideWhenUsed/>
    <w:rPr>
      <w:szCs w:val="20"/>
    </w:rPr>
  </w:style>
  <w:style w:type="character" w:customStyle="1" w:styleId="CommentTextChar">
    <w:name w:val="Comment Text Char"/>
    <w:basedOn w:val="DefaultParagraphFont"/>
    <w:link w:val="CommentText"/>
    <w:uiPriority w:val="99"/>
    <w:rPr>
      <w:rFonts w:ascii="Open Sans" w:hAnsi="Open Sans"/>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D92FBE"/>
    <w:rPr>
      <w:b/>
      <w:bCs/>
    </w:rPr>
  </w:style>
  <w:style w:type="character" w:customStyle="1" w:styleId="CommentSubjectChar">
    <w:name w:val="Comment Subject Char"/>
    <w:basedOn w:val="CommentTextChar"/>
    <w:link w:val="CommentSubject"/>
    <w:uiPriority w:val="99"/>
    <w:semiHidden/>
    <w:rsid w:val="00D92FBE"/>
    <w:rPr>
      <w:rFonts w:ascii="Open Sans" w:hAnsi="Open Sans"/>
      <w:b/>
      <w:bCs/>
      <w:sz w:val="20"/>
      <w:szCs w:val="20"/>
    </w:rPr>
  </w:style>
  <w:style w:type="character" w:styleId="UnresolvedMention">
    <w:name w:val="Unresolved Mention"/>
    <w:basedOn w:val="DefaultParagraphFont"/>
    <w:uiPriority w:val="99"/>
    <w:semiHidden/>
    <w:unhideWhenUsed/>
    <w:rsid w:val="00145C22"/>
    <w:rPr>
      <w:color w:val="605E5C"/>
      <w:shd w:val="clear" w:color="auto" w:fill="E1DFDD"/>
    </w:rPr>
  </w:style>
  <w:style w:type="paragraph" w:styleId="Caption">
    <w:name w:val="caption"/>
    <w:basedOn w:val="Normal"/>
    <w:next w:val="Normal"/>
    <w:uiPriority w:val="35"/>
    <w:unhideWhenUsed/>
    <w:qFormat/>
    <w:rsid w:val="00124C67"/>
    <w:pPr>
      <w:spacing w:after="200"/>
    </w:pPr>
    <w:rPr>
      <w:i/>
      <w:iCs/>
      <w:color w:val="44546A" w:themeColor="text2"/>
      <w:sz w:val="18"/>
      <w:szCs w:val="18"/>
    </w:rPr>
  </w:style>
  <w:style w:type="paragraph" w:styleId="Revision">
    <w:name w:val="Revision"/>
    <w:hidden/>
    <w:uiPriority w:val="99"/>
    <w:semiHidden/>
    <w:rsid w:val="00B55FA0"/>
    <w:rPr>
      <w:rFonts w:ascii="Open Sans" w:hAnsi="Open Sans"/>
      <w:sz w:val="20"/>
    </w:rPr>
  </w:style>
  <w:style w:type="numbering" w:customStyle="1" w:styleId="Style1">
    <w:name w:val="Style1"/>
    <w:uiPriority w:val="99"/>
    <w:rsid w:val="00292816"/>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466">
      <w:bodyDiv w:val="1"/>
      <w:marLeft w:val="0"/>
      <w:marRight w:val="0"/>
      <w:marTop w:val="0"/>
      <w:marBottom w:val="0"/>
      <w:divBdr>
        <w:top w:val="none" w:sz="0" w:space="0" w:color="auto"/>
        <w:left w:val="none" w:sz="0" w:space="0" w:color="auto"/>
        <w:bottom w:val="none" w:sz="0" w:space="0" w:color="auto"/>
        <w:right w:val="none" w:sz="0" w:space="0" w:color="auto"/>
      </w:divBdr>
    </w:div>
    <w:div w:id="8869718">
      <w:bodyDiv w:val="1"/>
      <w:marLeft w:val="0"/>
      <w:marRight w:val="0"/>
      <w:marTop w:val="0"/>
      <w:marBottom w:val="0"/>
      <w:divBdr>
        <w:top w:val="none" w:sz="0" w:space="0" w:color="auto"/>
        <w:left w:val="none" w:sz="0" w:space="0" w:color="auto"/>
        <w:bottom w:val="none" w:sz="0" w:space="0" w:color="auto"/>
        <w:right w:val="none" w:sz="0" w:space="0" w:color="auto"/>
      </w:divBdr>
    </w:div>
    <w:div w:id="529415081">
      <w:bodyDiv w:val="1"/>
      <w:marLeft w:val="0"/>
      <w:marRight w:val="0"/>
      <w:marTop w:val="0"/>
      <w:marBottom w:val="0"/>
      <w:divBdr>
        <w:top w:val="none" w:sz="0" w:space="0" w:color="auto"/>
        <w:left w:val="none" w:sz="0" w:space="0" w:color="auto"/>
        <w:bottom w:val="none" w:sz="0" w:space="0" w:color="auto"/>
        <w:right w:val="none" w:sz="0" w:space="0" w:color="auto"/>
      </w:divBdr>
    </w:div>
    <w:div w:id="641930397">
      <w:bodyDiv w:val="1"/>
      <w:marLeft w:val="0"/>
      <w:marRight w:val="0"/>
      <w:marTop w:val="0"/>
      <w:marBottom w:val="0"/>
      <w:divBdr>
        <w:top w:val="none" w:sz="0" w:space="0" w:color="auto"/>
        <w:left w:val="none" w:sz="0" w:space="0" w:color="auto"/>
        <w:bottom w:val="none" w:sz="0" w:space="0" w:color="auto"/>
        <w:right w:val="none" w:sz="0" w:space="0" w:color="auto"/>
      </w:divBdr>
    </w:div>
    <w:div w:id="1133870169">
      <w:bodyDiv w:val="1"/>
      <w:marLeft w:val="0"/>
      <w:marRight w:val="0"/>
      <w:marTop w:val="0"/>
      <w:marBottom w:val="0"/>
      <w:divBdr>
        <w:top w:val="none" w:sz="0" w:space="0" w:color="auto"/>
        <w:left w:val="none" w:sz="0" w:space="0" w:color="auto"/>
        <w:bottom w:val="none" w:sz="0" w:space="0" w:color="auto"/>
        <w:right w:val="none" w:sz="0" w:space="0" w:color="auto"/>
      </w:divBdr>
    </w:div>
    <w:div w:id="1233347195">
      <w:bodyDiv w:val="1"/>
      <w:marLeft w:val="0"/>
      <w:marRight w:val="0"/>
      <w:marTop w:val="0"/>
      <w:marBottom w:val="0"/>
      <w:divBdr>
        <w:top w:val="none" w:sz="0" w:space="0" w:color="auto"/>
        <w:left w:val="none" w:sz="0" w:space="0" w:color="auto"/>
        <w:bottom w:val="none" w:sz="0" w:space="0" w:color="auto"/>
        <w:right w:val="none" w:sz="0" w:space="0" w:color="auto"/>
      </w:divBdr>
    </w:div>
    <w:div w:id="1509906369">
      <w:bodyDiv w:val="1"/>
      <w:marLeft w:val="0"/>
      <w:marRight w:val="0"/>
      <w:marTop w:val="0"/>
      <w:marBottom w:val="0"/>
      <w:divBdr>
        <w:top w:val="none" w:sz="0" w:space="0" w:color="auto"/>
        <w:left w:val="none" w:sz="0" w:space="0" w:color="auto"/>
        <w:bottom w:val="none" w:sz="0" w:space="0" w:color="auto"/>
        <w:right w:val="none" w:sz="0" w:space="0" w:color="auto"/>
      </w:divBdr>
    </w:div>
    <w:div w:id="1653675465">
      <w:bodyDiv w:val="1"/>
      <w:marLeft w:val="0"/>
      <w:marRight w:val="0"/>
      <w:marTop w:val="0"/>
      <w:marBottom w:val="0"/>
      <w:divBdr>
        <w:top w:val="none" w:sz="0" w:space="0" w:color="auto"/>
        <w:left w:val="none" w:sz="0" w:space="0" w:color="auto"/>
        <w:bottom w:val="none" w:sz="0" w:space="0" w:color="auto"/>
        <w:right w:val="none" w:sz="0" w:space="0" w:color="auto"/>
      </w:divBdr>
    </w:div>
    <w:div w:id="1727220923">
      <w:bodyDiv w:val="1"/>
      <w:marLeft w:val="0"/>
      <w:marRight w:val="0"/>
      <w:marTop w:val="0"/>
      <w:marBottom w:val="0"/>
      <w:divBdr>
        <w:top w:val="none" w:sz="0" w:space="0" w:color="auto"/>
        <w:left w:val="none" w:sz="0" w:space="0" w:color="auto"/>
        <w:bottom w:val="none" w:sz="0" w:space="0" w:color="auto"/>
        <w:right w:val="none" w:sz="0" w:space="0" w:color="auto"/>
      </w:divBdr>
    </w:div>
    <w:div w:id="1823692447">
      <w:bodyDiv w:val="1"/>
      <w:marLeft w:val="0"/>
      <w:marRight w:val="0"/>
      <w:marTop w:val="0"/>
      <w:marBottom w:val="0"/>
      <w:divBdr>
        <w:top w:val="none" w:sz="0" w:space="0" w:color="auto"/>
        <w:left w:val="none" w:sz="0" w:space="0" w:color="auto"/>
        <w:bottom w:val="none" w:sz="0" w:space="0" w:color="auto"/>
        <w:right w:val="none" w:sz="0" w:space="0" w:color="auto"/>
      </w:divBdr>
      <w:divsChild>
        <w:div w:id="1764762973">
          <w:marLeft w:val="0"/>
          <w:marRight w:val="0"/>
          <w:marTop w:val="0"/>
          <w:marBottom w:val="0"/>
          <w:divBdr>
            <w:top w:val="none" w:sz="0" w:space="0" w:color="auto"/>
            <w:left w:val="none" w:sz="0" w:space="0" w:color="auto"/>
            <w:bottom w:val="none" w:sz="0" w:space="0" w:color="auto"/>
            <w:right w:val="none" w:sz="0" w:space="0" w:color="auto"/>
          </w:divBdr>
        </w:div>
        <w:div w:id="1382902124">
          <w:marLeft w:val="0"/>
          <w:marRight w:val="0"/>
          <w:marTop w:val="0"/>
          <w:marBottom w:val="0"/>
          <w:divBdr>
            <w:top w:val="none" w:sz="0" w:space="0" w:color="auto"/>
            <w:left w:val="none" w:sz="0" w:space="0" w:color="auto"/>
            <w:bottom w:val="single" w:sz="18" w:space="27" w:color="D3DBE4"/>
            <w:right w:val="none" w:sz="0" w:space="0" w:color="auto"/>
          </w:divBdr>
          <w:divsChild>
            <w:div w:id="663680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184495">
      <w:bodyDiv w:val="1"/>
      <w:marLeft w:val="0"/>
      <w:marRight w:val="0"/>
      <w:marTop w:val="0"/>
      <w:marBottom w:val="0"/>
      <w:divBdr>
        <w:top w:val="none" w:sz="0" w:space="0" w:color="auto"/>
        <w:left w:val="none" w:sz="0" w:space="0" w:color="auto"/>
        <w:bottom w:val="none" w:sz="0" w:space="0" w:color="auto"/>
        <w:right w:val="none" w:sz="0" w:space="0" w:color="auto"/>
      </w:divBdr>
    </w:div>
    <w:div w:id="211419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olvera@nnph.org"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EEnglish@nnph.org"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9626d60-d489-4fb7-9620-11aad39f219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EE2F4DA5AADFC44906FCD8DEFB37FC8" ma:contentTypeVersion="16" ma:contentTypeDescription="Create a new document." ma:contentTypeScope="" ma:versionID="b9337118a181a78f2e8787e4c9dff0d3">
  <xsd:schema xmlns:xsd="http://www.w3.org/2001/XMLSchema" xmlns:xs="http://www.w3.org/2001/XMLSchema" xmlns:p="http://schemas.microsoft.com/office/2006/metadata/properties" xmlns:ns3="5943dd48-f24b-4006-a5df-75347067c575" xmlns:ns4="29626d60-d489-4fb7-9620-11aad39f2191" targetNamespace="http://schemas.microsoft.com/office/2006/metadata/properties" ma:root="true" ma:fieldsID="7cbcd63d3d723f852887c85695eade51" ns3:_="" ns4:_="">
    <xsd:import namespace="5943dd48-f24b-4006-a5df-75347067c575"/>
    <xsd:import namespace="29626d60-d489-4fb7-9620-11aad39f21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ObjectDetectorVersions" minOccurs="0"/>
                <xsd:element ref="ns4:MediaServiceLocation"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3dd48-f24b-4006-a5df-75347067c57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9626d60-d489-4fb7-9620-11aad39f21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823EA0-E880-4DD1-8ACD-62EF491DCBE5}">
  <ds:schemaRefs>
    <ds:schemaRef ds:uri="http://schemas.microsoft.com/office/2006/metadata/properties"/>
    <ds:schemaRef ds:uri="http://schemas.microsoft.com/office/infopath/2007/PartnerControls"/>
    <ds:schemaRef ds:uri="29626d60-d489-4fb7-9620-11aad39f2191"/>
  </ds:schemaRefs>
</ds:datastoreItem>
</file>

<file path=customXml/itemProps2.xml><?xml version="1.0" encoding="utf-8"?>
<ds:datastoreItem xmlns:ds="http://schemas.openxmlformats.org/officeDocument/2006/customXml" ds:itemID="{69E7D31E-EC06-422C-A569-149D3E737C56}">
  <ds:schemaRefs>
    <ds:schemaRef ds:uri="http://schemas.microsoft.com/sharepoint/v3/contenttype/forms"/>
  </ds:schemaRefs>
</ds:datastoreItem>
</file>

<file path=customXml/itemProps3.xml><?xml version="1.0" encoding="utf-8"?>
<ds:datastoreItem xmlns:ds="http://schemas.openxmlformats.org/officeDocument/2006/customXml" ds:itemID="{2B75CBD9-31C4-4B8E-80DF-83433EC756A7}">
  <ds:schemaRefs>
    <ds:schemaRef ds:uri="http://schemas.openxmlformats.org/officeDocument/2006/bibliography"/>
  </ds:schemaRefs>
</ds:datastoreItem>
</file>

<file path=customXml/itemProps4.xml><?xml version="1.0" encoding="utf-8"?>
<ds:datastoreItem xmlns:ds="http://schemas.openxmlformats.org/officeDocument/2006/customXml" ds:itemID="{251572F7-22AC-4159-B634-2E325C529F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3dd48-f24b-4006-a5df-75347067c575"/>
    <ds:schemaRef ds:uri="29626d60-d489-4fb7-9620-11aad39f21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9ac805d7-b58a-482b-8a4e-e7effbd5188b}" enabled="1" method="Privileged" siteId="{a2a21b60-5625-43fe-a55a-52f5e111d71c}" removed="0"/>
</clbl:labelList>
</file>

<file path=docProps/app.xml><?xml version="1.0" encoding="utf-8"?>
<Properties xmlns="http://schemas.openxmlformats.org/officeDocument/2006/extended-properties" xmlns:vt="http://schemas.openxmlformats.org/officeDocument/2006/docPropsVTypes">
  <Template>Normal.dotm</Template>
  <TotalTime>60</TotalTime>
  <Pages>10</Pages>
  <Words>3397</Words>
  <Characters>19369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Abbi Agency 7</dc:creator>
  <cp:keywords/>
  <dc:description/>
  <cp:lastModifiedBy>Lawson, Jacqueline</cp:lastModifiedBy>
  <cp:revision>5</cp:revision>
  <cp:lastPrinted>2023-08-28T17:50:00Z</cp:lastPrinted>
  <dcterms:created xsi:type="dcterms:W3CDTF">2026-07-07T15:54:00Z</dcterms:created>
  <dcterms:modified xsi:type="dcterms:W3CDTF">2026-07-21T18:59:00Z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0x0101007EE2F4DA5AADFC44906FCD8DEFB37FC8</vt:lpwstr>
  </property>
  <property fmtid="{D5CDD505-2E9C-101B-9397-08002B2CF9AE}" pid="3" name="MediaServiceImageTags">
    <vt:lpwstr/>
  </property>
  <property fmtid="{D5CDD505-2E9C-101B-9397-08002B2CF9AE}" pid="4" name="docLang">
    <vt:lpwstr>en</vt:lpwstr>
  </property>
</Properties>
</file>